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D4FD1" w14:textId="576B75C3" w:rsidR="00E66558" w:rsidRDefault="00827109" w:rsidP="4B6518DB">
      <w:pPr>
        <w:rPr>
          <w:b/>
          <w:bCs/>
          <w:sz w:val="36"/>
          <w:szCs w:val="36"/>
        </w:rPr>
      </w:pPr>
      <w:r>
        <w:rPr>
          <w:noProof/>
        </w:rPr>
        <w:drawing>
          <wp:inline distT="0" distB="0" distL="0" distR="0" wp14:anchorId="250597EA" wp14:editId="11F3DCD4">
            <wp:extent cx="6029960" cy="1524000"/>
            <wp:effectExtent l="0" t="0" r="8890" b="0"/>
            <wp:docPr id="1716407680"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07680" name="Picture 1" descr="A black text on a whit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960" cy="1524000"/>
                    </a:xfrm>
                    <a:prstGeom prst="rect">
                      <a:avLst/>
                    </a:prstGeom>
                  </pic:spPr>
                </pic:pic>
              </a:graphicData>
            </a:graphic>
          </wp:inline>
        </w:drawing>
      </w:r>
    </w:p>
    <w:p w14:paraId="2A7D54B1" w14:textId="5BDB183E" w:rsidR="00E66558" w:rsidRDefault="009D71E8" w:rsidP="00827109">
      <w:pPr>
        <w:jc w:val="center"/>
        <w:rPr>
          <w:b/>
          <w:bCs/>
          <w:sz w:val="36"/>
          <w:szCs w:val="36"/>
        </w:rPr>
      </w:pPr>
      <w:bookmarkStart w:id="0" w:name="_Toc400361362"/>
      <w:bookmarkStart w:id="1" w:name="_Toc443397153"/>
      <w:bookmarkStart w:id="2" w:name="_Toc357771638"/>
      <w:bookmarkStart w:id="3" w:name="_Toc346793416"/>
      <w:bookmarkStart w:id="4" w:name="_Toc328122777"/>
      <w:r w:rsidRPr="4B6518DB">
        <w:rPr>
          <w:b/>
          <w:bCs/>
          <w:sz w:val="36"/>
          <w:szCs w:val="36"/>
        </w:rP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
    <w:p w14:paraId="57AD2424" w14:textId="77777777" w:rsidR="004B1F58" w:rsidRDefault="004B1F58" w:rsidP="004B1F58">
      <w:pPr>
        <w:spacing w:after="0"/>
      </w:pPr>
    </w:p>
    <w:p w14:paraId="16B48015" w14:textId="3F025614" w:rsidR="00E66558" w:rsidRDefault="009D71E8" w:rsidP="00C62989">
      <w:pPr>
        <w:rPr>
          <w:b/>
        </w:rPr>
      </w:pPr>
      <w:r>
        <w:t xml:space="preserve">This statement details our school’s use of pupil </w:t>
      </w:r>
      <w:r w:rsidRPr="005F2600">
        <w:t xml:space="preserve">premium </w:t>
      </w:r>
      <w:r>
        <w:t xml:space="preserve">funding to help improve the attainment of our disadvantaged pupils. </w:t>
      </w:r>
    </w:p>
    <w:p w14:paraId="2A7D54B3" w14:textId="730F2E71" w:rsidR="00E66558" w:rsidRDefault="009D71E8" w:rsidP="00C62989">
      <w:pPr>
        <w:rPr>
          <w:b/>
        </w:rPr>
      </w:pPr>
      <w:r>
        <w:t xml:space="preserve">It outlines our pupil premium strategy, how we intend to spend the funding in this academic year and the </w:t>
      </w:r>
      <w:r w:rsidR="00830D57">
        <w:t xml:space="preserve">outcomes </w:t>
      </w:r>
      <w:r w:rsidR="00A44FBB">
        <w:t>for disadvantaged pupils</w:t>
      </w:r>
      <w:r>
        <w:t xml:space="preserve"> last </w:t>
      </w:r>
      <w:r w:rsidR="00A44FBB">
        <w:t xml:space="preserve">academic </w:t>
      </w:r>
      <w:r>
        <w:t>year</w:t>
      </w:r>
      <w:r w:rsidR="00A44FBB">
        <w:t>.</w:t>
      </w:r>
    </w:p>
    <w:p w14:paraId="2A7D54B4" w14:textId="2CAB096C"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rsidTr="1BE5F3EA">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4B5" w14:textId="77777777" w:rsidR="00E66558" w:rsidRDefault="009D71E8" w:rsidP="00C31636">
            <w:pPr>
              <w:pStyle w:val="TableHeader"/>
              <w:ind w:left="0" w:right="0"/>
              <w:jc w:val="left"/>
            </w:pPr>
            <w: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51A59785" w14:textId="77777777" w:rsidR="00E66558" w:rsidRDefault="009D71E8" w:rsidP="00C31636">
            <w:pPr>
              <w:pStyle w:val="TableHeader"/>
              <w:ind w:left="0" w:right="0"/>
              <w:jc w:val="left"/>
            </w:pPr>
            <w:r>
              <w:t>Data</w:t>
            </w:r>
          </w:p>
        </w:tc>
      </w:tr>
      <w:tr w:rsidR="002940F3" w14:paraId="2A7D54BA" w14:textId="77777777" w:rsidTr="1BE5F3EA">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8" w14:textId="56337796" w:rsidR="002940F3" w:rsidRDefault="002940F3" w:rsidP="00C31636">
            <w:pPr>
              <w:pStyle w:val="TableRow"/>
              <w:ind w:left="0" w:right="0"/>
            </w:pPr>
            <w:r>
              <w:t>Number of pupils in school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9" w14:textId="5B24185C" w:rsidR="002940F3" w:rsidRDefault="176BE1C1" w:rsidP="00C31636">
            <w:pPr>
              <w:pStyle w:val="TableRow"/>
              <w:ind w:left="0" w:right="0"/>
            </w:pPr>
            <w:r>
              <w:t>431</w:t>
            </w:r>
          </w:p>
        </w:tc>
      </w:tr>
      <w:tr w:rsidR="002940F3" w14:paraId="2A7D54BD" w14:textId="77777777" w:rsidTr="1BE5F3EA">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B" w14:textId="04774D67" w:rsidR="002940F3" w:rsidRDefault="002940F3" w:rsidP="00C31636">
            <w:pPr>
              <w:pStyle w:val="TableRow"/>
              <w:ind w:left="0" w:right="0"/>
            </w:pPr>
            <w: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C" w14:textId="3A5AB939" w:rsidR="002940F3" w:rsidRDefault="55250F8F" w:rsidP="00C31636">
            <w:pPr>
              <w:pStyle w:val="TableRow"/>
              <w:ind w:left="0" w:right="0"/>
            </w:pPr>
            <w:r>
              <w:t>36.5%</w:t>
            </w:r>
          </w:p>
        </w:tc>
      </w:tr>
      <w:tr w:rsidR="002940F3" w14:paraId="2A7D54C0" w14:textId="77777777" w:rsidTr="1BE5F3EA">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E" w14:textId="6F5A8045" w:rsidR="002940F3" w:rsidRDefault="2636878C" w:rsidP="650D9934">
            <w:pPr>
              <w:pStyle w:val="TableRow"/>
              <w:ind w:left="0" w:right="0"/>
              <w:rPr>
                <w:b/>
                <w:bCs/>
              </w:rPr>
            </w:pPr>
            <w:r>
              <w:fldChar w:fldCharType="begin"/>
            </w:r>
            <w:r>
              <w:instrText xml:space="preserve"> PAGE </w:instrText>
            </w:r>
            <w:r>
              <w:fldChar w:fldCharType="separate"/>
            </w:r>
            <w:r w:rsidR="009B717D">
              <w:rPr>
                <w:noProof/>
              </w:rPr>
              <w:t>1</w:t>
            </w:r>
            <w:r>
              <w:fldChar w:fldCharType="end"/>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F" w14:textId="3087126B" w:rsidR="002940F3" w:rsidRDefault="5F5DE452" w:rsidP="00C31636">
            <w:pPr>
              <w:pStyle w:val="TableRow"/>
              <w:ind w:left="0" w:right="0"/>
            </w:pPr>
            <w:r>
              <w:t>2025-2026</w:t>
            </w:r>
          </w:p>
        </w:tc>
      </w:tr>
      <w:tr w:rsidR="002940F3" w14:paraId="2A7D54C3" w14:textId="77777777" w:rsidTr="1BE5F3EA">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1" w14:textId="0F472705" w:rsidR="002940F3" w:rsidRDefault="002940F3" w:rsidP="00C31636">
            <w:pPr>
              <w:pStyle w:val="TableRow"/>
              <w:ind w:left="0" w:right="0"/>
            </w:pPr>
            <w:r>
              <w:rPr>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2" w14:textId="46C11A85" w:rsidR="002940F3" w:rsidRDefault="00FB33D3" w:rsidP="00C31636">
            <w:pPr>
              <w:pStyle w:val="TableRow"/>
              <w:ind w:left="0" w:right="0"/>
            </w:pPr>
            <w:r>
              <w:t xml:space="preserve">November </w:t>
            </w:r>
            <w:r w:rsidR="10E222EE">
              <w:t>2025</w:t>
            </w:r>
          </w:p>
        </w:tc>
      </w:tr>
      <w:tr w:rsidR="002940F3" w14:paraId="2A7D54C6" w14:textId="77777777" w:rsidTr="1BE5F3EA">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4" w14:textId="0C766347" w:rsidR="002940F3" w:rsidRDefault="002940F3" w:rsidP="00C31636">
            <w:pPr>
              <w:pStyle w:val="TableRow"/>
              <w:ind w:left="0" w:right="0"/>
            </w:pPr>
            <w:r>
              <w:rPr>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5" w14:textId="7FEDAE0B" w:rsidR="002940F3" w:rsidRDefault="04C7CE3E" w:rsidP="00C31636">
            <w:pPr>
              <w:pStyle w:val="TableRow"/>
              <w:ind w:left="0" w:right="0"/>
            </w:pPr>
            <w:r>
              <w:t>July 2026</w:t>
            </w:r>
          </w:p>
        </w:tc>
      </w:tr>
      <w:tr w:rsidR="002940F3" w14:paraId="2A7D54C9" w14:textId="77777777" w:rsidTr="1BE5F3EA">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7" w14:textId="7605248E" w:rsidR="002940F3" w:rsidRDefault="002940F3" w:rsidP="00C31636">
            <w:pPr>
              <w:pStyle w:val="TableRow"/>
              <w:ind w:left="0" w:right="0"/>
            </w:pPr>
            <w: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8" w14:textId="228C4779" w:rsidR="002940F3" w:rsidRDefault="0CC81D0A" w:rsidP="00C31636">
            <w:pPr>
              <w:pStyle w:val="TableRow"/>
              <w:ind w:left="0" w:right="0"/>
            </w:pPr>
            <w:r>
              <w:t>L Christensen</w:t>
            </w:r>
          </w:p>
        </w:tc>
      </w:tr>
      <w:tr w:rsidR="002940F3" w14:paraId="2A7D54CC" w14:textId="77777777" w:rsidTr="1BE5F3EA">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A" w14:textId="5DC091D2" w:rsidR="002940F3" w:rsidRDefault="002940F3" w:rsidP="00C31636">
            <w:pPr>
              <w:pStyle w:val="TableRow"/>
              <w:ind w:left="0" w:right="0"/>
            </w:pPr>
            <w: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B" w14:textId="464B3238" w:rsidR="002940F3" w:rsidRDefault="56A956C6" w:rsidP="00C31636">
            <w:pPr>
              <w:pStyle w:val="TableRow"/>
              <w:ind w:left="0" w:right="0"/>
            </w:pPr>
            <w:r>
              <w:t>L Christensen</w:t>
            </w:r>
          </w:p>
        </w:tc>
      </w:tr>
      <w:tr w:rsidR="002940F3" w14:paraId="2A7D54CF" w14:textId="77777777" w:rsidTr="1BE5F3EA">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D" w14:textId="08FA5419" w:rsidR="002940F3" w:rsidRDefault="002940F3" w:rsidP="00C31636">
            <w:pPr>
              <w:pStyle w:val="TableRow"/>
              <w:ind w:left="0" w:right="0"/>
            </w:pPr>
            <w:r>
              <w:t xml:space="preserve">Governor </w:t>
            </w:r>
            <w:r>
              <w:rPr>
                <w:szCs w:val="22"/>
              </w:rPr>
              <w:t xml:space="preserve">/ Trustee </w:t>
            </w:r>
            <w: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E" w14:textId="079719B8" w:rsidR="002940F3" w:rsidRDefault="20FFB883" w:rsidP="00C31636">
            <w:pPr>
              <w:pStyle w:val="TableRow"/>
              <w:ind w:left="0" w:right="0"/>
            </w:pPr>
            <w:r>
              <w:t>Rob Osbourn</w:t>
            </w:r>
          </w:p>
        </w:tc>
      </w:tr>
    </w:tbl>
    <w:bookmarkEnd w:id="2"/>
    <w:bookmarkEnd w:id="3"/>
    <w:bookmarkEnd w:id="4"/>
    <w:p w14:paraId="2A7D54D3" w14:textId="77777777" w:rsidR="00E66558" w:rsidRPr="005464A1" w:rsidRDefault="009D71E8" w:rsidP="005464A1">
      <w:pPr>
        <w:pStyle w:val="Heading2"/>
      </w:pPr>
      <w: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4" w14:textId="77777777" w:rsidR="00E66558" w:rsidRDefault="009D71E8" w:rsidP="00C31636">
            <w:pPr>
              <w:pStyle w:val="TableRow"/>
              <w:ind w:left="0" w:right="0"/>
            </w:pPr>
            <w:r>
              <w:rPr>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5" w14:textId="77777777" w:rsidR="00E66558" w:rsidRDefault="009D71E8" w:rsidP="00C31636">
            <w:pPr>
              <w:pStyle w:val="TableRow"/>
              <w:ind w:left="0" w:right="0"/>
            </w:pPr>
            <w:r>
              <w:rPr>
                <w:b/>
              </w:rPr>
              <w:t>Amount</w:t>
            </w:r>
          </w:p>
        </w:tc>
      </w:tr>
      <w:tr w:rsidR="00E66558" w14:paraId="2A7D54D9"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7" w14:textId="77777777" w:rsidR="00E66558" w:rsidRDefault="009D71E8" w:rsidP="00C31636">
            <w:pPr>
              <w:pStyle w:val="TableRow"/>
              <w:ind w:left="0" w:right="0"/>
            </w:pPr>
            <w: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8" w14:textId="711F9927" w:rsidR="00E66558" w:rsidRDefault="009D71E8" w:rsidP="00C31636">
            <w:pPr>
              <w:pStyle w:val="TableRow"/>
              <w:ind w:left="0" w:right="0"/>
            </w:pPr>
            <w:r>
              <w:t>£</w:t>
            </w:r>
            <w:r w:rsidR="00370DC2">
              <w:t xml:space="preserve"> </w:t>
            </w:r>
            <w:r w:rsidR="006548E1">
              <w:t>227,</w:t>
            </w:r>
            <w:r w:rsidR="00370DC2">
              <w:t>845</w:t>
            </w:r>
            <w:r w:rsidR="00BB044F">
              <w:t>.00</w:t>
            </w:r>
          </w:p>
        </w:tc>
      </w:tr>
      <w:tr w:rsidR="00E66558" w14:paraId="2A7D54E3" w14:textId="77777777" w:rsidTr="709C33EC">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1" w14:textId="22D9F1EE" w:rsidR="00E66558" w:rsidRPr="00832C97" w:rsidRDefault="009D71E8" w:rsidP="00832C97">
            <w:pPr>
              <w:pStyle w:val="TableRow"/>
              <w:spacing w:after="120"/>
              <w:ind w:left="0" w:right="0"/>
              <w:rPr>
                <w:b/>
              </w:rPr>
            </w:pPr>
            <w:r>
              <w:rPr>
                <w:b/>
              </w:rPr>
              <w:t>Total budget for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2" w14:textId="51A30E42" w:rsidR="00E66558" w:rsidRDefault="009D71E8" w:rsidP="00C31636">
            <w:pPr>
              <w:pStyle w:val="TableRow"/>
              <w:ind w:left="0" w:right="0"/>
            </w:pPr>
            <w:r>
              <w:t>£</w:t>
            </w:r>
            <w:r w:rsidR="009C74E2">
              <w:t xml:space="preserve"> 2,381,888</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rsidTr="650D993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AFA857" w14:textId="2404EAFE" w:rsidR="00E66558" w:rsidRPr="00AF0618" w:rsidRDefault="04E21C5A" w:rsidP="650D9934">
            <w:pPr>
              <w:rPr>
                <w:i/>
                <w:iCs/>
              </w:rPr>
            </w:pPr>
            <w:r w:rsidRPr="650D9934">
              <w:rPr>
                <w:rFonts w:eastAsia="Arial" w:cs="Arial"/>
                <w:b/>
                <w:bCs/>
                <w:color w:val="0D0D0D" w:themeColor="text1" w:themeTint="F2"/>
                <w:u w:val="single"/>
              </w:rPr>
              <w:t>Our Vision</w:t>
            </w:r>
          </w:p>
          <w:p w14:paraId="4E21ABF1" w14:textId="6753C1EB" w:rsidR="00E66558" w:rsidRPr="00AF0618" w:rsidRDefault="04E21C5A" w:rsidP="650D9934">
            <w:pPr>
              <w:rPr>
                <w:rFonts w:ascii="Times New Roman" w:hAnsi="Times New Roman"/>
                <w:color w:val="0D0D0D" w:themeColor="text1" w:themeTint="F2"/>
                <w:lang w:val="en-US"/>
              </w:rPr>
            </w:pPr>
            <w:r w:rsidRPr="650D9934">
              <w:rPr>
                <w:rFonts w:ascii="Times New Roman" w:hAnsi="Times New Roman"/>
                <w:color w:val="000000" w:themeColor="text1"/>
                <w:lang w:val="en-US"/>
              </w:rPr>
              <w:t xml:space="preserve">Stokes Wood Primary School is an ambitious place. We aim to help every child become a global ambassador, ready to explore and understand the world around them. We encourage our children to be curious, ask questions and seek answers as they learn. Our children are confident in sharing their ideas and opinions. They know how to listen and communicate with kindness and respect. We believe in a community where there are no outsiders– everyone </w:t>
            </w:r>
            <w:proofErr w:type="gramStart"/>
            <w:r w:rsidRPr="650D9934">
              <w:rPr>
                <w:rFonts w:ascii="Times New Roman" w:hAnsi="Times New Roman"/>
                <w:color w:val="000000" w:themeColor="text1"/>
                <w:lang w:val="en-US"/>
              </w:rPr>
              <w:t>belongs</w:t>
            </w:r>
            <w:proofErr w:type="gramEnd"/>
            <w:r w:rsidRPr="650D9934">
              <w:rPr>
                <w:rFonts w:ascii="Times New Roman" w:hAnsi="Times New Roman"/>
                <w:color w:val="000000" w:themeColor="text1"/>
                <w:lang w:val="en-US"/>
              </w:rPr>
              <w:t xml:space="preserve"> and every voice is heard. Above all, we nurture their well-being, ensuring they grow into healthy, balanced individuals committed to lifelong learning and positive change. Together, we create a caring and supportive environment where everyone can grow and succeed, ready to make a positive difference in Leicester and beyond!</w:t>
            </w:r>
          </w:p>
          <w:p w14:paraId="5C199E2B" w14:textId="62529F72" w:rsidR="00E66558" w:rsidRPr="00AF0618" w:rsidRDefault="04E21C5A" w:rsidP="650D9934">
            <w:pPr>
              <w:spacing w:before="240"/>
              <w:rPr>
                <w:rFonts w:ascii="Times New Roman" w:hAnsi="Times New Roman"/>
                <w:color w:val="0D0D0D" w:themeColor="text1" w:themeTint="F2"/>
                <w:lang w:val="en-US"/>
              </w:rPr>
            </w:pPr>
            <w:r w:rsidRPr="650D9934">
              <w:rPr>
                <w:rFonts w:ascii="Times New Roman" w:hAnsi="Times New Roman"/>
                <w:color w:val="0D0D0D" w:themeColor="text1" w:themeTint="F2"/>
                <w:lang w:val="en-US"/>
              </w:rPr>
              <w:t>At our school, we are deeply committed to ensuring that all children—regardless of their background, ethnicity, individual needs, or home language—make strong progress and achieve high levels of attainment across all subject areas.</w:t>
            </w:r>
          </w:p>
          <w:p w14:paraId="0BE182A1" w14:textId="0687E692" w:rsidR="00E66558" w:rsidRPr="00AF0618" w:rsidRDefault="04E21C5A" w:rsidP="650D9934">
            <w:pPr>
              <w:spacing w:before="240"/>
              <w:rPr>
                <w:rFonts w:ascii="Times New Roman" w:hAnsi="Times New Roman"/>
                <w:color w:val="0D0D0D" w:themeColor="text1" w:themeTint="F2"/>
                <w:lang w:val="en-US"/>
              </w:rPr>
            </w:pPr>
            <w:r w:rsidRPr="650D9934">
              <w:rPr>
                <w:rFonts w:ascii="Times New Roman" w:hAnsi="Times New Roman"/>
                <w:color w:val="0D0D0D" w:themeColor="text1" w:themeTint="F2"/>
                <w:lang w:val="en-US"/>
              </w:rPr>
              <w:t xml:space="preserve">A central focus of our Pupil Premium (PP) strategy is to ensure that disadvantaged pupils are supported to reach their full potential. This includes enabling progress for pupils who are already high attainers. We take a holistic approach, </w:t>
            </w:r>
            <w:proofErr w:type="spellStart"/>
            <w:r w:rsidRPr="650D9934">
              <w:rPr>
                <w:rFonts w:ascii="Times New Roman" w:hAnsi="Times New Roman"/>
                <w:color w:val="0D0D0D" w:themeColor="text1" w:themeTint="F2"/>
                <w:lang w:val="en-US"/>
              </w:rPr>
              <w:t>recognising</w:t>
            </w:r>
            <w:proofErr w:type="spellEnd"/>
            <w:r w:rsidRPr="650D9934">
              <w:rPr>
                <w:rFonts w:ascii="Times New Roman" w:hAnsi="Times New Roman"/>
                <w:color w:val="0D0D0D" w:themeColor="text1" w:themeTint="F2"/>
                <w:lang w:val="en-US"/>
              </w:rPr>
              <w:t xml:space="preserve"> that vulnerable pupils, such as those with a social worker or who act as young carers, may face additional barriers. The initiatives we have outlined aim to support these pupils, irrespective of whether they qualify as disadvantaged under PP criteria.</w:t>
            </w:r>
          </w:p>
          <w:p w14:paraId="47835698" w14:textId="1F416143" w:rsidR="00E66558" w:rsidRPr="00AF0618" w:rsidRDefault="04E21C5A" w:rsidP="650D9934">
            <w:pPr>
              <w:spacing w:before="240"/>
              <w:rPr>
                <w:rFonts w:ascii="Times New Roman" w:hAnsi="Times New Roman"/>
                <w:color w:val="0D0D0D" w:themeColor="text1" w:themeTint="F2"/>
                <w:lang w:val="en-US"/>
              </w:rPr>
            </w:pPr>
            <w:r w:rsidRPr="650D9934">
              <w:rPr>
                <w:rFonts w:ascii="Times New Roman" w:hAnsi="Times New Roman"/>
                <w:color w:val="0D0D0D" w:themeColor="text1" w:themeTint="F2"/>
                <w:lang w:val="en-US"/>
              </w:rPr>
              <w:t xml:space="preserve">High-quality teaching remains at the heart of our strategy. We </w:t>
            </w:r>
            <w:proofErr w:type="spellStart"/>
            <w:r w:rsidRPr="650D9934">
              <w:rPr>
                <w:rFonts w:ascii="Times New Roman" w:hAnsi="Times New Roman"/>
                <w:color w:val="0D0D0D" w:themeColor="text1" w:themeTint="F2"/>
                <w:lang w:val="en-US"/>
              </w:rPr>
              <w:t>prioritise</w:t>
            </w:r>
            <w:proofErr w:type="spellEnd"/>
            <w:r w:rsidRPr="650D9934">
              <w:rPr>
                <w:rFonts w:ascii="Times New Roman" w:hAnsi="Times New Roman"/>
                <w:color w:val="0D0D0D" w:themeColor="text1" w:themeTint="F2"/>
                <w:lang w:val="en-US"/>
              </w:rPr>
              <w:t xml:space="preserve"> areas where disadvantaged pupils need the most support, in line with evidence that this approach has the greatest impact on narrowing the attainment gap. Importantly, this strategy benefits all pupils, ensuring that non-disadvantaged learners also sustain and improve their attainment.</w:t>
            </w:r>
          </w:p>
          <w:p w14:paraId="161A8A0E" w14:textId="2A510DCC" w:rsidR="00E66558" w:rsidRPr="00AF0618" w:rsidRDefault="04E21C5A" w:rsidP="650D9934">
            <w:pPr>
              <w:spacing w:before="240"/>
              <w:rPr>
                <w:rFonts w:ascii="Times New Roman" w:hAnsi="Times New Roman"/>
                <w:color w:val="0D0D0D" w:themeColor="text1" w:themeTint="F2"/>
                <w:lang w:val="en-US"/>
              </w:rPr>
            </w:pPr>
            <w:r w:rsidRPr="650D9934">
              <w:rPr>
                <w:rFonts w:ascii="Times New Roman" w:hAnsi="Times New Roman"/>
                <w:color w:val="0D0D0D" w:themeColor="text1" w:themeTint="F2"/>
                <w:lang w:val="en-US"/>
              </w:rPr>
              <w:t>Our approach is informed by rigorous diagnostic assessments, allowing us to respond effectively to both common challenges and individual needs. We avoid assumptions about the impact of disadvantage and instead base interventions on clear, contextual understanding.</w:t>
            </w:r>
          </w:p>
          <w:p w14:paraId="28FEB370" w14:textId="0CFFCED4" w:rsidR="00E66558" w:rsidRPr="00AF0618" w:rsidRDefault="04E21C5A" w:rsidP="650D9934">
            <w:pPr>
              <w:pStyle w:val="ListParagraph"/>
              <w:spacing w:before="240"/>
              <w:rPr>
                <w:rFonts w:ascii="Times New Roman" w:hAnsi="Times New Roman"/>
                <w:color w:val="0D0D0D" w:themeColor="text1" w:themeTint="F2"/>
                <w:lang w:val="en-US"/>
              </w:rPr>
            </w:pPr>
            <w:r w:rsidRPr="650D9934">
              <w:rPr>
                <w:rFonts w:ascii="Times New Roman" w:hAnsi="Times New Roman"/>
                <w:color w:val="0D0D0D" w:themeColor="text1" w:themeTint="F2"/>
                <w:lang w:val="en-US"/>
              </w:rPr>
              <w:t>To ensure the success of our strategy, we are committed to the following actions:</w:t>
            </w:r>
          </w:p>
          <w:p w14:paraId="64E0EC34" w14:textId="0C0485EF" w:rsidR="00E66558" w:rsidRPr="00AF0618" w:rsidRDefault="04E21C5A" w:rsidP="650D9934">
            <w:pPr>
              <w:pStyle w:val="ListParagraph"/>
              <w:spacing w:after="0"/>
              <w:rPr>
                <w:rFonts w:ascii="Times New Roman" w:hAnsi="Times New Roman"/>
                <w:color w:val="0D0D0D" w:themeColor="text1" w:themeTint="F2"/>
                <w:lang w:val="en-US"/>
              </w:rPr>
            </w:pPr>
            <w:r w:rsidRPr="650D9934">
              <w:rPr>
                <w:rFonts w:ascii="Times New Roman" w:hAnsi="Times New Roman"/>
                <w:color w:val="0D0D0D" w:themeColor="text1" w:themeTint="F2"/>
                <w:lang w:val="en-US"/>
              </w:rPr>
              <w:t>Challenging disadvantaged pupils through ambitious, well-structured learning opportunities.</w:t>
            </w:r>
          </w:p>
          <w:p w14:paraId="5099A47A" w14:textId="34CD37C8" w:rsidR="00E66558" w:rsidRPr="00AF0618" w:rsidRDefault="04E21C5A" w:rsidP="650D9934">
            <w:pPr>
              <w:pStyle w:val="ListParagraph"/>
              <w:spacing w:after="0"/>
              <w:rPr>
                <w:rFonts w:ascii="Times New Roman" w:hAnsi="Times New Roman"/>
                <w:color w:val="0D0D0D" w:themeColor="text1" w:themeTint="F2"/>
                <w:lang w:val="en-US"/>
              </w:rPr>
            </w:pPr>
            <w:r w:rsidRPr="650D9934">
              <w:rPr>
                <w:rFonts w:ascii="Times New Roman" w:hAnsi="Times New Roman"/>
                <w:color w:val="0D0D0D" w:themeColor="text1" w:themeTint="F2"/>
                <w:lang w:val="en-US"/>
              </w:rPr>
              <w:t>Identifying needs early and intervening promptly to offer targeted support.</w:t>
            </w:r>
          </w:p>
          <w:p w14:paraId="07FA4E93" w14:textId="4CCB1A3A" w:rsidR="00E66558" w:rsidRPr="00AF0618" w:rsidRDefault="04E21C5A" w:rsidP="650D9934">
            <w:pPr>
              <w:pStyle w:val="ListParagraph"/>
              <w:spacing w:after="0"/>
              <w:rPr>
                <w:rFonts w:ascii="Times New Roman" w:hAnsi="Times New Roman"/>
                <w:color w:val="0D0D0D" w:themeColor="text1" w:themeTint="F2"/>
                <w:lang w:val="en-US"/>
              </w:rPr>
            </w:pPr>
            <w:r w:rsidRPr="650D9934">
              <w:rPr>
                <w:rFonts w:ascii="Times New Roman" w:hAnsi="Times New Roman"/>
                <w:color w:val="0D0D0D" w:themeColor="text1" w:themeTint="F2"/>
                <w:lang w:val="en-US"/>
              </w:rPr>
              <w:t>Embedding a whole-school approach where all staff are accountable for the outcomes of disadvantaged pupils and maintain high expectations of what every child can achieve.</w:t>
            </w:r>
          </w:p>
          <w:p w14:paraId="3E2D100F" w14:textId="10B47C41" w:rsidR="00E66558" w:rsidRPr="00AF0618" w:rsidRDefault="04E21C5A" w:rsidP="650D9934">
            <w:pPr>
              <w:pStyle w:val="ListParagraph"/>
              <w:spacing w:after="0"/>
              <w:rPr>
                <w:rFonts w:ascii="Times New Roman" w:hAnsi="Times New Roman"/>
                <w:color w:val="0D0D0D" w:themeColor="text1" w:themeTint="F2"/>
                <w:lang w:val="en-US"/>
              </w:rPr>
            </w:pPr>
            <w:r w:rsidRPr="650D9934">
              <w:rPr>
                <w:rFonts w:ascii="Times New Roman" w:hAnsi="Times New Roman"/>
                <w:color w:val="0D0D0D" w:themeColor="text1" w:themeTint="F2"/>
                <w:lang w:val="en-US"/>
              </w:rPr>
              <w:t xml:space="preserve">To close the gap between the attainment of disadvantaged and non-disadvantaged pupils across the school by accelerating the progress of </w:t>
            </w:r>
            <w:proofErr w:type="gramStart"/>
            <w:r w:rsidRPr="650D9934">
              <w:rPr>
                <w:rFonts w:ascii="Times New Roman" w:hAnsi="Times New Roman"/>
                <w:color w:val="0D0D0D" w:themeColor="text1" w:themeTint="F2"/>
                <w:lang w:val="en-US"/>
              </w:rPr>
              <w:t>disadvantages</w:t>
            </w:r>
            <w:proofErr w:type="gramEnd"/>
            <w:r w:rsidRPr="650D9934">
              <w:rPr>
                <w:rFonts w:ascii="Times New Roman" w:hAnsi="Times New Roman"/>
                <w:color w:val="0D0D0D" w:themeColor="text1" w:themeTint="F2"/>
                <w:lang w:val="en-US"/>
              </w:rPr>
              <w:t xml:space="preserve"> pupils. </w:t>
            </w:r>
          </w:p>
          <w:p w14:paraId="2A7D54E9" w14:textId="31AA4387" w:rsidR="00E66558" w:rsidRPr="00AF0618" w:rsidRDefault="04E21C5A" w:rsidP="650D9934">
            <w:pPr>
              <w:pStyle w:val="ListParagraph"/>
              <w:spacing w:before="240"/>
              <w:rPr>
                <w:rFonts w:ascii="Times New Roman" w:hAnsi="Times New Roman"/>
                <w:color w:val="0D0D0D" w:themeColor="text1" w:themeTint="F2"/>
                <w:lang w:val="en-US"/>
              </w:rPr>
            </w:pPr>
            <w:r w:rsidRPr="650D9934">
              <w:rPr>
                <w:rFonts w:ascii="Times New Roman" w:hAnsi="Times New Roman"/>
                <w:color w:val="0D0D0D" w:themeColor="text1" w:themeTint="F2"/>
                <w:lang w:val="en-US"/>
              </w:rPr>
              <w:lastRenderedPageBreak/>
              <w:t>This inclusive and proactive approach underpins our belief that every child, regardless of circumstance, deserves the opportunity to succeed.</w:t>
            </w:r>
          </w:p>
        </w:tc>
      </w:tr>
    </w:tbl>
    <w:p w14:paraId="2A7D54EB" w14:textId="77777777" w:rsidR="00E66558" w:rsidRDefault="009D71E8">
      <w:pPr>
        <w:pStyle w:val="Heading2"/>
        <w:spacing w:before="600"/>
      </w:pPr>
      <w:r>
        <w:lastRenderedPageBreak/>
        <w:t>Challenges</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1BE5F3EA">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4ED" w14:textId="77777777" w:rsidR="00E66558" w:rsidRDefault="009D71E8" w:rsidP="00C31636">
            <w:pPr>
              <w:pStyle w:val="TableHeader"/>
              <w:ind w:left="0" w:right="0"/>
              <w:jc w:val="left"/>
            </w:pPr>
            <w:r>
              <w:t>Challenge number</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4EE" w14:textId="77777777" w:rsidR="00E66558" w:rsidRDefault="009D71E8" w:rsidP="00C31636">
            <w:pPr>
              <w:pStyle w:val="TableHeader"/>
              <w:ind w:left="0" w:right="0"/>
              <w:jc w:val="left"/>
            </w:pPr>
            <w:r>
              <w:t xml:space="preserve">Detail of challenge </w:t>
            </w:r>
          </w:p>
        </w:tc>
      </w:tr>
      <w:tr w:rsidR="00E66558" w14:paraId="2A7D54F2" w14:textId="77777777" w:rsidTr="1BE5F3EA">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0" w14:textId="77777777" w:rsidR="00E66558" w:rsidRDefault="009D71E8" w:rsidP="00C31636">
            <w:pPr>
              <w:pStyle w:val="TableRow"/>
              <w:ind w:left="0" w:right="0"/>
              <w:rPr>
                <w:sz w:val="22"/>
                <w:szCs w:val="22"/>
              </w:rPr>
            </w:pPr>
            <w:r>
              <w:rPr>
                <w:sz w:val="22"/>
                <w:szCs w:val="22"/>
              </w:rPr>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1" w14:textId="013E0488" w:rsidR="00E66558" w:rsidRDefault="409F37A6" w:rsidP="650D9934">
            <w:pPr>
              <w:spacing w:before="240"/>
              <w:rPr>
                <w:rFonts w:ascii="Times New Roman" w:hAnsi="Times New Roman"/>
                <w:color w:val="0D0D0D" w:themeColor="text1" w:themeTint="F2"/>
              </w:rPr>
            </w:pPr>
            <w:proofErr w:type="gramStart"/>
            <w:r w:rsidRPr="650D9934">
              <w:rPr>
                <w:rFonts w:ascii="Times New Roman" w:hAnsi="Times New Roman"/>
              </w:rPr>
              <w:t>Children’s</w:t>
            </w:r>
            <w:proofErr w:type="gramEnd"/>
            <w:r w:rsidRPr="650D9934">
              <w:rPr>
                <w:rFonts w:ascii="Times New Roman" w:hAnsi="Times New Roman"/>
              </w:rPr>
              <w:t xml:space="preserve"> limited spoken language skills, regardless of their first language, affect their written communication. This is largely due to reduced exposure to rich language experiences, especially through books and reading.</w:t>
            </w:r>
            <w:r w:rsidR="5ADB4897" w:rsidRPr="650D9934">
              <w:rPr>
                <w:rFonts w:ascii="Times New Roman" w:hAnsi="Times New Roman"/>
                <w:color w:val="0D0D0D" w:themeColor="text1" w:themeTint="F2"/>
              </w:rPr>
              <w:t xml:space="preserve"> </w:t>
            </w:r>
          </w:p>
        </w:tc>
      </w:tr>
      <w:tr w:rsidR="00E66558" w14:paraId="2A7D54F5" w14:textId="77777777" w:rsidTr="1BE5F3EA">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3" w14:textId="77777777" w:rsidR="00E66558" w:rsidRDefault="009D71E8" w:rsidP="00C31636">
            <w:pPr>
              <w:pStyle w:val="TableRow"/>
              <w:ind w:left="0" w:right="0"/>
              <w:rPr>
                <w:sz w:val="22"/>
                <w:szCs w:val="22"/>
              </w:rPr>
            </w:pPr>
            <w:r>
              <w:rPr>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4" w14:textId="41246B36" w:rsidR="00E66558" w:rsidRDefault="04524780" w:rsidP="650D9934">
            <w:pPr>
              <w:rPr>
                <w:rFonts w:ascii="Times New Roman" w:hAnsi="Times New Roman"/>
              </w:rPr>
            </w:pPr>
            <w:r w:rsidRPr="650D9934">
              <w:rPr>
                <w:rFonts w:ascii="Times New Roman" w:hAnsi="Times New Roman"/>
              </w:rPr>
              <w:t>Good attendance at school is not a priority or valued for many of our families</w:t>
            </w:r>
            <w:r w:rsidR="3A4D00C0" w:rsidRPr="650D9934">
              <w:rPr>
                <w:rFonts w:ascii="Times New Roman" w:hAnsi="Times New Roman"/>
              </w:rPr>
              <w:t>.</w:t>
            </w:r>
          </w:p>
        </w:tc>
      </w:tr>
      <w:tr w:rsidR="00E66558" w14:paraId="2A7D54F8" w14:textId="77777777" w:rsidTr="1BE5F3EA">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6" w14:textId="77777777" w:rsidR="00E66558" w:rsidRDefault="009D71E8" w:rsidP="00C31636">
            <w:pPr>
              <w:pStyle w:val="TableRow"/>
              <w:ind w:left="0" w:right="0"/>
              <w:rPr>
                <w:sz w:val="22"/>
                <w:szCs w:val="22"/>
              </w:rPr>
            </w:pPr>
            <w:r>
              <w:rPr>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7" w14:textId="284EE466" w:rsidR="00E66558" w:rsidRDefault="36D9874A" w:rsidP="650D9934">
            <w:pPr>
              <w:rPr>
                <w:rFonts w:ascii="Times New Roman" w:hAnsi="Times New Roman"/>
              </w:rPr>
            </w:pPr>
            <w:r w:rsidRPr="650D9934">
              <w:rPr>
                <w:rFonts w:ascii="Times New Roman" w:hAnsi="Times New Roman"/>
              </w:rPr>
              <w:t>Several disadvantaged pupils face social, emotional, and mental health needs that hinder both their learning and well-being. Additional medical or developmental needs, such as ASD, ADHD, and hearing impairments, further compound these barriers, underscoring the need for tailored support and early intervention.</w:t>
            </w:r>
          </w:p>
        </w:tc>
      </w:tr>
      <w:tr w:rsidR="00E66558" w14:paraId="2A7D54FB" w14:textId="77777777" w:rsidTr="1BE5F3EA">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9" w14:textId="77777777" w:rsidR="00E66558" w:rsidRDefault="009D71E8" w:rsidP="00C31636">
            <w:pPr>
              <w:pStyle w:val="TableRow"/>
              <w:ind w:left="0" w:right="0"/>
              <w:rPr>
                <w:sz w:val="22"/>
                <w:szCs w:val="22"/>
              </w:rPr>
            </w:pPr>
            <w:r>
              <w:rPr>
                <w:sz w:val="22"/>
                <w:szCs w:val="22"/>
              </w:rPr>
              <w:t>4</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A" w14:textId="2543D8A0" w:rsidR="00E66558" w:rsidRDefault="7AFD9FB2" w:rsidP="650D9934">
            <w:r w:rsidRPr="650D9934">
              <w:rPr>
                <w:rFonts w:ascii="Times New Roman" w:hAnsi="Times New Roman"/>
              </w:rPr>
              <w:t>Some pupils from families just above the Pupil Premium threshold face comparable or greater disadvantages than eligible peers. Limited parental capacity due to long working hours highlights the need for inclusive, needs-based support beyond funding criteria.</w:t>
            </w:r>
          </w:p>
        </w:tc>
      </w:tr>
      <w:tr w:rsidR="00E66558" w14:paraId="2A7D54FE" w14:textId="77777777" w:rsidTr="1BE5F3EA">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C" w14:textId="77777777" w:rsidR="00E66558" w:rsidRDefault="009D71E8" w:rsidP="00C31636">
            <w:pPr>
              <w:pStyle w:val="TableRow"/>
              <w:ind w:left="0" w:right="0"/>
              <w:rPr>
                <w:sz w:val="22"/>
                <w:szCs w:val="22"/>
              </w:rPr>
            </w:pPr>
            <w:bookmarkStart w:id="16" w:name="_Toc443397160"/>
            <w:r>
              <w:rPr>
                <w:sz w:val="22"/>
                <w:szCs w:val="22"/>
              </w:rPr>
              <w:t>5</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FD" w14:textId="0F0EF9FF" w:rsidR="00E66558" w:rsidRDefault="43A4C4AD" w:rsidP="650D9934">
            <w:pPr>
              <w:rPr>
                <w:rFonts w:ascii="Times New Roman" w:hAnsi="Times New Roman"/>
              </w:rPr>
            </w:pPr>
            <w:r w:rsidRPr="650D9934">
              <w:rPr>
                <w:rFonts w:ascii="Times New Roman" w:hAnsi="Times New Roman"/>
              </w:rPr>
              <w:t>Limited life experiences means that some children struggle to access texts and relate to the wider curriculum.</w:t>
            </w:r>
          </w:p>
        </w:tc>
      </w:tr>
    </w:tbl>
    <w:p w14:paraId="2A7D54FF" w14:textId="25A16F39" w:rsidR="00E66558" w:rsidRDefault="009D71E8">
      <w:pPr>
        <w:pStyle w:val="Heading2"/>
        <w:spacing w:before="600"/>
      </w:pPr>
      <w:r>
        <w:t xml:space="preserve">Intended outcomes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rsidTr="39B8797B">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01" w14:textId="77777777" w:rsidR="00E66558" w:rsidRDefault="009D71E8" w:rsidP="00C31636">
            <w:pPr>
              <w:pStyle w:val="TableHeader"/>
              <w:ind w:left="0" w:right="0"/>
              <w:jc w:val="left"/>
            </w:pPr>
            <w:r>
              <w:t>Intended outcome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02" w14:textId="77777777" w:rsidR="00E66558" w:rsidRDefault="009D71E8" w:rsidP="00C31636">
            <w:pPr>
              <w:pStyle w:val="TableHeader"/>
              <w:ind w:left="0" w:right="0"/>
              <w:jc w:val="left"/>
            </w:pPr>
            <w:r>
              <w:t>Success criteria</w:t>
            </w:r>
          </w:p>
        </w:tc>
      </w:tr>
      <w:tr w:rsidR="00E66558" w14:paraId="2A7D5506" w14:textId="77777777" w:rsidTr="39B8797B">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04" w14:textId="6A8176ED" w:rsidR="00E66558" w:rsidRDefault="0A1D4854" w:rsidP="650D9934">
            <w:pPr>
              <w:rPr>
                <w:rFonts w:ascii="Times New Roman" w:hAnsi="Times New Roman"/>
              </w:rPr>
            </w:pPr>
            <w:r w:rsidRPr="650D9934">
              <w:rPr>
                <w:rFonts w:ascii="Times New Roman" w:hAnsi="Times New Roman"/>
              </w:rPr>
              <w:t>Improved communication, oracy and reading skills leading to children’s increased ability to write fluently and creatively.</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05" w14:textId="7A5D8E26" w:rsidR="00E66558" w:rsidRDefault="0A1D4854" w:rsidP="650D9934">
            <w:pPr>
              <w:rPr>
                <w:rFonts w:ascii="Times New Roman" w:hAnsi="Times New Roman"/>
              </w:rPr>
            </w:pPr>
            <w:r w:rsidRPr="650D9934">
              <w:rPr>
                <w:rFonts w:ascii="Times New Roman" w:hAnsi="Times New Roman"/>
              </w:rPr>
              <w:t>Increased PP children achieving ARE. In-school gaps narrowing still further</w:t>
            </w:r>
          </w:p>
        </w:tc>
      </w:tr>
      <w:tr w:rsidR="00E66558" w14:paraId="2A7D5509" w14:textId="77777777" w:rsidTr="39B8797B">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07" w14:textId="314FC5E0" w:rsidR="00E66558" w:rsidRDefault="0A1D4854" w:rsidP="650D9934">
            <w:pPr>
              <w:rPr>
                <w:rFonts w:ascii="Times New Roman" w:hAnsi="Times New Roman"/>
              </w:rPr>
            </w:pPr>
            <w:r w:rsidRPr="650D9934">
              <w:rPr>
                <w:rFonts w:ascii="Times New Roman" w:hAnsi="Times New Roman"/>
              </w:rPr>
              <w:lastRenderedPageBreak/>
              <w:t>All children and their families value good attendance so that little learning is lost.</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38EDF6" w14:textId="20997308" w:rsidR="00E66558" w:rsidRDefault="0A1D4854" w:rsidP="39B8797B">
            <w:pPr>
              <w:rPr>
                <w:rFonts w:ascii="Times New Roman" w:hAnsi="Times New Roman"/>
              </w:rPr>
            </w:pPr>
            <w:r w:rsidRPr="39B8797B">
              <w:rPr>
                <w:rFonts w:ascii="Times New Roman" w:hAnsi="Times New Roman"/>
              </w:rPr>
              <w:t>Improve PP children’s attendance and reduce persistent absenteeism</w:t>
            </w:r>
          </w:p>
          <w:p w14:paraId="2A7D5508" w14:textId="00744BB5" w:rsidR="00E66558" w:rsidRDefault="772BFE9F" w:rsidP="39B8797B">
            <w:pPr>
              <w:pStyle w:val="ListParagraph"/>
              <w:rPr>
                <w:rFonts w:ascii="Times New Roman" w:hAnsi="Times New Roman"/>
              </w:rPr>
            </w:pPr>
            <w:r w:rsidRPr="39B8797B">
              <w:rPr>
                <w:rFonts w:ascii="Times New Roman" w:hAnsi="Times New Roman"/>
              </w:rPr>
              <w:t>the percentage of all pupils who are persistently absent being below X% and the figure among disadvantaged pupils being no more than X% lower than their peers.</w:t>
            </w:r>
          </w:p>
        </w:tc>
      </w:tr>
      <w:tr w:rsidR="00E66558" w14:paraId="2A7D550C" w14:textId="77777777" w:rsidTr="39B8797B">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0A" w14:textId="3A7493A4" w:rsidR="00E66558" w:rsidRDefault="4FC2C49A" w:rsidP="650D9934">
            <w:pPr>
              <w:rPr>
                <w:rFonts w:ascii="Times New Roman" w:hAnsi="Times New Roman"/>
              </w:rPr>
            </w:pPr>
            <w:r w:rsidRPr="650D9934">
              <w:rPr>
                <w:rFonts w:ascii="Times New Roman" w:hAnsi="Times New Roman"/>
              </w:rPr>
              <w:t>Improved engagement and behaviour in lessons, enabling greater access to learning and improved academic progress.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0B" w14:textId="2E74C88B" w:rsidR="00E66558" w:rsidRDefault="360B5020" w:rsidP="650D9934">
            <w:pPr>
              <w:rPr>
                <w:rFonts w:ascii="Times New Roman" w:hAnsi="Times New Roman"/>
              </w:rPr>
            </w:pPr>
            <w:r w:rsidRPr="650D9934">
              <w:rPr>
                <w:rFonts w:ascii="Times New Roman" w:hAnsi="Times New Roman"/>
              </w:rPr>
              <w:t xml:space="preserve">Identified pupils with SEMH, medical, or developmental needs will show improved lesson engagement, measured through observation logs and a reduction in behaviour incidents </w:t>
            </w:r>
          </w:p>
        </w:tc>
      </w:tr>
      <w:tr w:rsidR="00E66558" w14:paraId="2A7D550F" w14:textId="77777777" w:rsidTr="39B8797B">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0D" w14:textId="6561F0D2" w:rsidR="00E66558" w:rsidRDefault="360B5020" w:rsidP="650D9934">
            <w:pPr>
              <w:rPr>
                <w:rFonts w:ascii="Times New Roman" w:hAnsi="Times New Roman"/>
              </w:rPr>
            </w:pPr>
            <w:r w:rsidRPr="650D9934">
              <w:rPr>
                <w:rFonts w:ascii="Times New Roman" w:hAnsi="Times New Roman"/>
              </w:rPr>
              <w:t>More parents actively engage in their children’s learning and share the school’s high aspiration for their children.</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0E" w14:textId="30568C12" w:rsidR="00E66558" w:rsidRDefault="360B5020" w:rsidP="650D9934">
            <w:pPr>
              <w:rPr>
                <w:rFonts w:ascii="Times New Roman" w:hAnsi="Times New Roman"/>
              </w:rPr>
            </w:pPr>
            <w:r w:rsidRPr="650D9934">
              <w:rPr>
                <w:rFonts w:ascii="Times New Roman" w:hAnsi="Times New Roman"/>
              </w:rPr>
              <w:t>PP children attaining in line with national benchmarks Children and parents are ambitious for academic success and are considering future options</w:t>
            </w:r>
          </w:p>
        </w:tc>
      </w:tr>
      <w:tr w:rsidR="650D9934" w14:paraId="1102603A" w14:textId="77777777" w:rsidTr="39B8797B">
        <w:trPr>
          <w:trHeight w:val="300"/>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02F8E6" w14:textId="20CB0679" w:rsidR="360B5020" w:rsidRDefault="360B5020" w:rsidP="650D9934">
            <w:pPr>
              <w:rPr>
                <w:rFonts w:ascii="Times New Roman" w:hAnsi="Times New Roman"/>
              </w:rPr>
            </w:pPr>
            <w:r w:rsidRPr="650D9934">
              <w:rPr>
                <w:rFonts w:ascii="Times New Roman" w:hAnsi="Times New Roman"/>
              </w:rPr>
              <w:t>All children have equal access to a wider range of life experiences.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EC8BC" w14:textId="2F68EECE" w:rsidR="360B5020" w:rsidRDefault="360B5020" w:rsidP="39B8797B">
            <w:pPr>
              <w:rPr>
                <w:rFonts w:ascii="Times New Roman" w:hAnsi="Times New Roman"/>
              </w:rPr>
            </w:pPr>
            <w:r w:rsidRPr="39B8797B">
              <w:rPr>
                <w:rFonts w:ascii="Times New Roman" w:hAnsi="Times New Roman"/>
              </w:rPr>
              <w:t>PP children attaining in line with national benchmarks PP children are articulate and can make meaningful links between learning experiences</w:t>
            </w:r>
          </w:p>
          <w:p w14:paraId="23966EFC" w14:textId="1A0E5640" w:rsidR="360B5020" w:rsidRDefault="37EE0BBB" w:rsidP="39B8797B">
            <w:pPr>
              <w:pStyle w:val="ListParagraph"/>
              <w:rPr>
                <w:rFonts w:ascii="Times New Roman" w:hAnsi="Times New Roman"/>
                <w:color w:val="0D0D0D" w:themeColor="text1" w:themeTint="F2"/>
              </w:rPr>
            </w:pPr>
            <w:r w:rsidRPr="39B8797B">
              <w:rPr>
                <w:rFonts w:ascii="Times New Roman" w:hAnsi="Times New Roman"/>
                <w:color w:val="0D0D0D" w:themeColor="text1" w:themeTint="F2"/>
              </w:rPr>
              <w:t>qualitative data from student voice, student and parent surveys and teacher observations</w:t>
            </w:r>
          </w:p>
          <w:p w14:paraId="4BFB30C5" w14:textId="2B92A3B3" w:rsidR="360B5020" w:rsidRDefault="37EE0BBB" w:rsidP="39B8797B">
            <w:pPr>
              <w:pStyle w:val="ListParagraph"/>
              <w:rPr>
                <w:rFonts w:ascii="Times New Roman" w:hAnsi="Times New Roman"/>
                <w:color w:val="0D0D0D" w:themeColor="text1" w:themeTint="F2"/>
              </w:rPr>
            </w:pPr>
            <w:r w:rsidRPr="39B8797B">
              <w:rPr>
                <w:rFonts w:ascii="Times New Roman" w:hAnsi="Times New Roman"/>
              </w:rPr>
              <w:t>a significant increase in participation in enrichment activities, particularly among disadvantaged pupils</w:t>
            </w:r>
          </w:p>
        </w:tc>
      </w:tr>
    </w:tbl>
    <w:p w14:paraId="60BAD9F6" w14:textId="77777777" w:rsidR="00120AB1" w:rsidRDefault="00120AB1" w:rsidP="00ED5108"/>
    <w:p w14:paraId="2A06959E" w14:textId="2218981A" w:rsidR="00120AB1" w:rsidRDefault="00120AB1" w:rsidP="00BD4B12"/>
    <w:p w14:paraId="2A7D5512" w14:textId="7B489199" w:rsidR="00E66558" w:rsidRDefault="009D71E8">
      <w:pPr>
        <w:pStyle w:val="Heading2"/>
      </w:pPr>
      <w:r>
        <w:t>Activity in this academic year</w:t>
      </w:r>
    </w:p>
    <w:p w14:paraId="2A7D5513" w14:textId="20453EFC" w:rsidR="00E66558" w:rsidRDefault="009D71E8">
      <w:pPr>
        <w:spacing w:after="480"/>
      </w:pPr>
      <w:r>
        <w:t xml:space="preserve">This details how we intend to spend our pupil </w:t>
      </w:r>
      <w:r w:rsidRPr="00FD406D">
        <w:t>premium funding</w:t>
      </w:r>
      <w:r>
        <w:t xml:space="preserve">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6FCDA53B" w:rsidR="00E66558" w:rsidRDefault="009D71E8">
      <w:r>
        <w:t xml:space="preserve">Budgeted cost: £ </w:t>
      </w:r>
      <w:r w:rsidR="00F91C6A">
        <w:rPr>
          <w:i/>
          <w:iCs/>
        </w:rPr>
        <w:t>45,690.42</w:t>
      </w:r>
    </w:p>
    <w:tbl>
      <w:tblPr>
        <w:tblW w:w="9486" w:type="dxa"/>
        <w:tblCellMar>
          <w:left w:w="10" w:type="dxa"/>
          <w:right w:w="10" w:type="dxa"/>
        </w:tblCellMar>
        <w:tblLook w:val="04A0" w:firstRow="1" w:lastRow="0" w:firstColumn="1" w:lastColumn="0" w:noHBand="0" w:noVBand="1"/>
      </w:tblPr>
      <w:tblGrid>
        <w:gridCol w:w="2688"/>
        <w:gridCol w:w="4845"/>
        <w:gridCol w:w="1953"/>
      </w:tblGrid>
      <w:tr w:rsidR="00E66558" w14:paraId="2A7D5519" w14:textId="77777777" w:rsidTr="39B8797B">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16" w14:textId="77777777" w:rsidR="00E66558" w:rsidRDefault="009D71E8" w:rsidP="00C31636">
            <w:pPr>
              <w:pStyle w:val="TableHeader"/>
              <w:ind w:left="0" w:right="0"/>
              <w:jc w:val="left"/>
            </w:pPr>
            <w:r>
              <w:lastRenderedPageBreak/>
              <w:t>Activity</w:t>
            </w:r>
          </w:p>
        </w:tc>
        <w:tc>
          <w:tcPr>
            <w:tcW w:w="4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17" w14:textId="77777777" w:rsidR="00E66558" w:rsidRDefault="009D71E8" w:rsidP="00C31636">
            <w:pPr>
              <w:pStyle w:val="TableHeader"/>
              <w:ind w:left="0" w:right="0"/>
              <w:jc w:val="left"/>
            </w:pPr>
            <w:r>
              <w:t>Evidence that supports this approach</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18" w14:textId="77777777" w:rsidR="00E66558" w:rsidRDefault="009D71E8" w:rsidP="00C31636">
            <w:pPr>
              <w:pStyle w:val="TableHeader"/>
              <w:ind w:left="0" w:right="0"/>
              <w:jc w:val="left"/>
            </w:pPr>
            <w:r>
              <w:t>Challenge number(s) addressed</w:t>
            </w:r>
          </w:p>
        </w:tc>
      </w:tr>
      <w:tr w:rsidR="00E66558" w14:paraId="2A7D551D" w14:textId="77777777" w:rsidTr="100C33C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1A" w14:textId="4BB04692" w:rsidR="00E66558" w:rsidRDefault="2D98AEF2" w:rsidP="39B8797B">
            <w:pPr>
              <w:rPr>
                <w:rFonts w:ascii="Times New Roman" w:hAnsi="Times New Roman"/>
                <w:sz w:val="22"/>
                <w:szCs w:val="22"/>
              </w:rPr>
            </w:pPr>
            <w:r w:rsidRPr="39B8797B">
              <w:rPr>
                <w:rFonts w:ascii="Times New Roman" w:hAnsi="Times New Roman"/>
                <w:sz w:val="22"/>
                <w:szCs w:val="22"/>
              </w:rPr>
              <w:t xml:space="preserve">Professional development to support implementation of approaches, for </w:t>
            </w:r>
            <w:r w:rsidR="007F52EE" w:rsidRPr="39B8797B">
              <w:rPr>
                <w:rFonts w:ascii="Times New Roman" w:hAnsi="Times New Roman"/>
                <w:sz w:val="22"/>
                <w:szCs w:val="22"/>
              </w:rPr>
              <w:t>example, training</w:t>
            </w:r>
            <w:r w:rsidR="290DD3AF" w:rsidRPr="39B8797B">
              <w:rPr>
                <w:rFonts w:ascii="Times New Roman" w:hAnsi="Times New Roman"/>
                <w:sz w:val="22"/>
                <w:szCs w:val="22"/>
              </w:rPr>
              <w:t xml:space="preserve"> </w:t>
            </w:r>
            <w:r w:rsidR="3553A0EE" w:rsidRPr="39B8797B">
              <w:rPr>
                <w:rFonts w:ascii="Times New Roman" w:hAnsi="Times New Roman"/>
                <w:sz w:val="22"/>
                <w:szCs w:val="22"/>
              </w:rPr>
              <w:t xml:space="preserve">throughout the year </w:t>
            </w:r>
            <w:r w:rsidR="290DD3AF" w:rsidRPr="39B8797B">
              <w:rPr>
                <w:rFonts w:ascii="Times New Roman" w:hAnsi="Times New Roman"/>
                <w:sz w:val="22"/>
                <w:szCs w:val="22"/>
              </w:rPr>
              <w:t>for staff on ALS</w:t>
            </w:r>
            <w:r w:rsidRPr="39B8797B">
              <w:rPr>
                <w:rFonts w:ascii="Times New Roman" w:hAnsi="Times New Roman"/>
                <w:sz w:val="22"/>
                <w:szCs w:val="22"/>
              </w:rPr>
              <w:t xml:space="preserve"> phonics programme, </w:t>
            </w:r>
            <w:proofErr w:type="gramStart"/>
            <w:r w:rsidRPr="39B8797B">
              <w:rPr>
                <w:rFonts w:ascii="Times New Roman" w:hAnsi="Times New Roman"/>
                <w:sz w:val="22"/>
                <w:szCs w:val="22"/>
              </w:rPr>
              <w:t>mastery based</w:t>
            </w:r>
            <w:proofErr w:type="gramEnd"/>
            <w:r w:rsidRPr="39B8797B">
              <w:rPr>
                <w:rFonts w:ascii="Times New Roman" w:hAnsi="Times New Roman"/>
                <w:sz w:val="22"/>
                <w:szCs w:val="22"/>
              </w:rPr>
              <w:t xml:space="preserve"> approaches to teaching </w:t>
            </w:r>
            <w:r w:rsidR="66DF1E80" w:rsidRPr="39B8797B">
              <w:rPr>
                <w:rFonts w:ascii="Times New Roman" w:hAnsi="Times New Roman"/>
                <w:sz w:val="22"/>
                <w:szCs w:val="22"/>
              </w:rPr>
              <w:t>in Maths.</w:t>
            </w:r>
          </w:p>
        </w:tc>
        <w:tc>
          <w:tcPr>
            <w:tcW w:w="4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1D0874" w14:textId="23AB50EA" w:rsidR="00E66558" w:rsidRDefault="7C2DFC35" w:rsidP="100C33C3">
            <w:r w:rsidRPr="100C33C3">
              <w:rPr>
                <w:rFonts w:ascii="Times New Roman" w:hAnsi="Times New Roman"/>
                <w:color w:val="000000" w:themeColor="text1"/>
              </w:rPr>
              <w:t>Phonics approaches have a strong evidence base that indicates a positive impact on the accuracy of word reading, particularly for disadvantaged pupils:</w:t>
            </w:r>
          </w:p>
          <w:p w14:paraId="420F3F09" w14:textId="4A1AD614" w:rsidR="00E66558" w:rsidRDefault="7C2DFC35" w:rsidP="100C33C3">
            <w:pPr>
              <w:rPr>
                <w:rFonts w:ascii="Times New Roman" w:hAnsi="Times New Roman"/>
                <w:color w:val="000000" w:themeColor="text1"/>
              </w:rPr>
            </w:pPr>
            <w:hyperlink r:id="rId11">
              <w:r w:rsidRPr="100C33C3">
                <w:rPr>
                  <w:rStyle w:val="Hyperlink"/>
                  <w:rFonts w:ascii="Times New Roman" w:hAnsi="Times New Roman"/>
                </w:rPr>
                <w:t>Phonics EEF</w:t>
              </w:r>
            </w:hyperlink>
          </w:p>
          <w:p w14:paraId="56A08583" w14:textId="32518171" w:rsidR="00E66558" w:rsidRDefault="7C2DFC35" w:rsidP="100C33C3">
            <w:pPr>
              <w:rPr>
                <w:rFonts w:ascii="Times New Roman" w:hAnsi="Times New Roman"/>
              </w:rPr>
            </w:pPr>
            <w:r w:rsidRPr="100C33C3">
              <w:rPr>
                <w:rFonts w:ascii="Times New Roman" w:hAnsi="Times New Roman"/>
                <w:color w:val="000000" w:themeColor="text1"/>
              </w:rPr>
              <w:t>The DfE non-statutory guidance has been produced in conjunction with the National Centre for Excellence in the Teaching of Mathematics, drawing on evidence-based approaches:</w:t>
            </w:r>
          </w:p>
          <w:p w14:paraId="2A7D551B" w14:textId="1CF2D0C3" w:rsidR="00E66558" w:rsidRDefault="7C2DFC35" w:rsidP="100C33C3">
            <w:pPr>
              <w:rPr>
                <w:rFonts w:ascii="Times New Roman" w:hAnsi="Times New Roman"/>
                <w:color w:val="000000" w:themeColor="text1"/>
              </w:rPr>
            </w:pPr>
            <w:hyperlink r:id="rId12">
              <w:r w:rsidRPr="100C33C3">
                <w:rPr>
                  <w:rStyle w:val="Hyperlink"/>
                  <w:rFonts w:ascii="Times New Roman" w:hAnsi="Times New Roman"/>
                </w:rPr>
                <w:t>DFE Mathematics guidance KS1 and 2</w:t>
              </w:r>
            </w:hyperlink>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1C" w14:textId="0F88ED9A" w:rsidR="00E66558" w:rsidRDefault="00742687" w:rsidP="00C31636">
            <w:pPr>
              <w:pStyle w:val="TableRowCentered"/>
              <w:ind w:left="0" w:right="0"/>
              <w:jc w:val="left"/>
              <w:rPr>
                <w:sz w:val="22"/>
              </w:rPr>
            </w:pPr>
            <w:r>
              <w:rPr>
                <w:sz w:val="22"/>
              </w:rPr>
              <w:t>1</w:t>
            </w:r>
            <w:r w:rsidR="0031081D">
              <w:rPr>
                <w:sz w:val="22"/>
              </w:rPr>
              <w:t>, 5</w:t>
            </w:r>
          </w:p>
        </w:tc>
      </w:tr>
      <w:tr w:rsidR="00E66558" w14:paraId="2A7D5521" w14:textId="77777777" w:rsidTr="100C33C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1E" w14:textId="7FB90653" w:rsidR="00E66558" w:rsidRDefault="124B5C34" w:rsidP="39B8797B">
            <w:pPr>
              <w:rPr>
                <w:rFonts w:ascii="Times New Roman" w:hAnsi="Times New Roman"/>
                <w:sz w:val="22"/>
                <w:szCs w:val="22"/>
              </w:rPr>
            </w:pPr>
            <w:r w:rsidRPr="39B8797B">
              <w:rPr>
                <w:rFonts w:ascii="Times New Roman" w:hAnsi="Times New Roman"/>
                <w:sz w:val="22"/>
                <w:szCs w:val="22"/>
              </w:rPr>
              <w:t xml:space="preserve">Technology and other resources that support high-quality teaching – </w:t>
            </w:r>
            <w:r w:rsidR="63039BA2" w:rsidRPr="39B8797B">
              <w:rPr>
                <w:rFonts w:ascii="Times New Roman" w:hAnsi="Times New Roman"/>
                <w:sz w:val="22"/>
                <w:szCs w:val="22"/>
              </w:rPr>
              <w:t>Purchase</w:t>
            </w:r>
            <w:r w:rsidRPr="39B8797B">
              <w:rPr>
                <w:rFonts w:ascii="Times New Roman" w:hAnsi="Times New Roman"/>
                <w:sz w:val="22"/>
                <w:szCs w:val="22"/>
              </w:rPr>
              <w:t xml:space="preserve"> of LYFTA platform and using it to develop oracy </w:t>
            </w:r>
            <w:r w:rsidR="6D4D8D14" w:rsidRPr="39B8797B">
              <w:rPr>
                <w:rFonts w:ascii="Times New Roman" w:hAnsi="Times New Roman"/>
                <w:sz w:val="22"/>
                <w:szCs w:val="22"/>
              </w:rPr>
              <w:t>programme</w:t>
            </w:r>
            <w:r w:rsidRPr="39B8797B">
              <w:rPr>
                <w:rFonts w:ascii="Times New Roman" w:hAnsi="Times New Roman"/>
                <w:sz w:val="22"/>
                <w:szCs w:val="22"/>
              </w:rPr>
              <w:t xml:space="preserve"> and implemen</w:t>
            </w:r>
            <w:r w:rsidR="1129BA64" w:rsidRPr="39B8797B">
              <w:rPr>
                <w:rFonts w:ascii="Times New Roman" w:hAnsi="Times New Roman"/>
                <w:sz w:val="22"/>
                <w:szCs w:val="22"/>
              </w:rPr>
              <w:t xml:space="preserve">t </w:t>
            </w:r>
            <w:proofErr w:type="spellStart"/>
            <w:r w:rsidR="1129BA64" w:rsidRPr="39B8797B">
              <w:rPr>
                <w:rFonts w:ascii="Times New Roman" w:hAnsi="Times New Roman"/>
                <w:sz w:val="22"/>
                <w:szCs w:val="22"/>
              </w:rPr>
              <w:t>Lyfta</w:t>
            </w:r>
            <w:proofErr w:type="spellEnd"/>
            <w:r w:rsidR="1129BA64" w:rsidRPr="39B8797B">
              <w:rPr>
                <w:rFonts w:ascii="Times New Roman" w:hAnsi="Times New Roman"/>
                <w:sz w:val="22"/>
                <w:szCs w:val="22"/>
              </w:rPr>
              <w:t xml:space="preserve"> time oracy assemblies</w:t>
            </w:r>
            <w:r w:rsidR="29C96B2D" w:rsidRPr="39B8797B">
              <w:rPr>
                <w:rFonts w:ascii="Times New Roman" w:hAnsi="Times New Roman"/>
                <w:sz w:val="22"/>
                <w:szCs w:val="22"/>
              </w:rPr>
              <w:t xml:space="preserve"> and Accelerated Reader to support diagnostic assessment</w:t>
            </w:r>
            <w:r w:rsidR="43009DE0" w:rsidRPr="39B8797B">
              <w:rPr>
                <w:rFonts w:ascii="Times New Roman" w:hAnsi="Times New Roman"/>
                <w:sz w:val="22"/>
                <w:szCs w:val="22"/>
              </w:rPr>
              <w:t xml:space="preserve"> together with the purchase of online Collins books to support fluency reading interventions at KS2. </w:t>
            </w:r>
          </w:p>
        </w:tc>
        <w:tc>
          <w:tcPr>
            <w:tcW w:w="4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A7B1EB" w14:textId="1198B138" w:rsidR="4D4E7712" w:rsidRDefault="4D4E7712" w:rsidP="100C33C3">
            <w:r w:rsidRPr="100C33C3">
              <w:rPr>
                <w:rFonts w:ascii="Times New Roman" w:hAnsi="Times New Roman"/>
                <w:color w:val="000000" w:themeColor="text1"/>
              </w:rPr>
              <w:t>There is a strong evidence base that suggests oral language interventions, including dialogic activities such as high-quality classroom discussion, are inexpensive to implement with high impacts on reading:</w:t>
            </w:r>
          </w:p>
          <w:p w14:paraId="171A02D1" w14:textId="4D5602A3" w:rsidR="00E66558" w:rsidRDefault="4D4E7712" w:rsidP="100C33C3">
            <w:pPr>
              <w:pStyle w:val="TableRowCentered"/>
              <w:ind w:left="0" w:right="0"/>
              <w:jc w:val="left"/>
              <w:rPr>
                <w:rFonts w:ascii="Times New Roman" w:hAnsi="Times New Roman"/>
                <w:sz w:val="22"/>
                <w:szCs w:val="22"/>
              </w:rPr>
            </w:pPr>
            <w:hyperlink r:id="rId13">
              <w:r w:rsidRPr="100C33C3">
                <w:rPr>
                  <w:rStyle w:val="Hyperlink"/>
                  <w:rFonts w:ascii="Times New Roman" w:hAnsi="Times New Roman"/>
                  <w:sz w:val="22"/>
                  <w:szCs w:val="22"/>
                </w:rPr>
                <w:t>Oral Language Interventions EEF</w:t>
              </w:r>
            </w:hyperlink>
          </w:p>
          <w:p w14:paraId="146BADC9" w14:textId="3F4E9EB9" w:rsidR="00E66558" w:rsidRDefault="00E66558" w:rsidP="00C31636">
            <w:pPr>
              <w:pStyle w:val="TableRowCentered"/>
              <w:ind w:left="0" w:right="0"/>
              <w:jc w:val="left"/>
            </w:pPr>
          </w:p>
          <w:p w14:paraId="2CBA4AEE" w14:textId="5C86CA60" w:rsidR="00E66558" w:rsidRDefault="4D4E7712" w:rsidP="100C33C3">
            <w:r w:rsidRPr="100C33C3">
              <w:rPr>
                <w:rFonts w:ascii="Times New Roman" w:hAnsi="Times New Roman"/>
                <w:color w:val="000000" w:themeColor="text1"/>
              </w:rPr>
              <w:t>When used effectively, diagnostic assessments can indicate areas for development for individual pupils, or across classes and year groups:</w:t>
            </w:r>
          </w:p>
          <w:p w14:paraId="2A7D551F" w14:textId="0547780F" w:rsidR="00E66558" w:rsidRDefault="37EBC49B" w:rsidP="100C33C3">
            <w:pPr>
              <w:rPr>
                <w:rFonts w:ascii="Times New Roman" w:hAnsi="Times New Roman"/>
                <w:color w:val="000000" w:themeColor="text1"/>
              </w:rPr>
            </w:pPr>
            <w:hyperlink r:id="rId14">
              <w:r w:rsidRPr="100C33C3">
                <w:rPr>
                  <w:rStyle w:val="Hyperlink"/>
                  <w:rFonts w:ascii="Times New Roman" w:hAnsi="Times New Roman"/>
                </w:rPr>
                <w:t>Diagnostic Assessment EEF</w:t>
              </w:r>
            </w:hyperlink>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20" w14:textId="7B405879" w:rsidR="00E66558" w:rsidRDefault="00742687" w:rsidP="00C31636">
            <w:pPr>
              <w:pStyle w:val="TableRowCentered"/>
              <w:ind w:left="0" w:right="0"/>
              <w:jc w:val="left"/>
              <w:rPr>
                <w:sz w:val="22"/>
              </w:rPr>
            </w:pPr>
            <w:r>
              <w:rPr>
                <w:sz w:val="22"/>
              </w:rPr>
              <w:t>1</w:t>
            </w:r>
            <w:r w:rsidR="0031081D">
              <w:rPr>
                <w:sz w:val="22"/>
              </w:rPr>
              <w:t>, 5</w:t>
            </w:r>
          </w:p>
        </w:tc>
      </w:tr>
      <w:tr w:rsidR="39B8797B" w14:paraId="2A2A5E43" w14:textId="77777777" w:rsidTr="100C33C3">
        <w:trPr>
          <w:trHeight w:val="300"/>
        </w:trPr>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8DDF20" w14:textId="767ADE42" w:rsidR="29C96B2D" w:rsidRDefault="29C96B2D">
            <w:r w:rsidRPr="39B8797B">
              <w:rPr>
                <w:rFonts w:ascii="Times New Roman" w:hAnsi="Times New Roman"/>
                <w:sz w:val="22"/>
                <w:szCs w:val="22"/>
              </w:rPr>
              <w:t>Supporting the recruitment and retention of teaching staff, by providing cover time to undertake professional development such as National Professional Qualifications (NPQs)</w:t>
            </w:r>
          </w:p>
        </w:tc>
        <w:tc>
          <w:tcPr>
            <w:tcW w:w="4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8866C6" w14:textId="0272ED85" w:rsidR="3D3FB1D6" w:rsidRDefault="3D3FB1D6" w:rsidP="100C33C3">
            <w:pPr>
              <w:pStyle w:val="TableRowCentered"/>
              <w:jc w:val="left"/>
              <w:rPr>
                <w:rFonts w:ascii="Times New Roman" w:hAnsi="Times New Roman"/>
                <w:sz w:val="22"/>
                <w:szCs w:val="22"/>
              </w:rPr>
            </w:pPr>
            <w:r w:rsidRPr="100C33C3">
              <w:rPr>
                <w:rFonts w:ascii="Times New Roman" w:hAnsi="Times New Roman"/>
                <w:sz w:val="22"/>
                <w:szCs w:val="22"/>
              </w:rPr>
              <w:t>Evidence shows that strong outcomes for pupils is directly linked to teacher quality.</w:t>
            </w:r>
          </w:p>
          <w:p w14:paraId="1734F3D8" w14:textId="3703D2B6" w:rsidR="100C33C3" w:rsidRDefault="100C33C3" w:rsidP="100C33C3">
            <w:pPr>
              <w:pStyle w:val="TableRowCentered"/>
              <w:jc w:val="left"/>
              <w:rPr>
                <w:rFonts w:ascii="Times New Roman" w:hAnsi="Times New Roman"/>
                <w:sz w:val="22"/>
                <w:szCs w:val="22"/>
              </w:rPr>
            </w:pPr>
          </w:p>
          <w:p w14:paraId="68671BC5" w14:textId="420D5CF3" w:rsidR="39B8797B" w:rsidRDefault="018F7884" w:rsidP="39B8797B">
            <w:pPr>
              <w:pStyle w:val="TableRowCentered"/>
              <w:jc w:val="left"/>
              <w:rPr>
                <w:rFonts w:ascii="Times New Roman" w:hAnsi="Times New Roman"/>
                <w:sz w:val="22"/>
                <w:szCs w:val="22"/>
              </w:rPr>
            </w:pPr>
            <w:hyperlink r:id="rId15">
              <w:r w:rsidRPr="100C33C3">
                <w:rPr>
                  <w:rStyle w:val="Hyperlink"/>
                  <w:rFonts w:ascii="Times New Roman" w:hAnsi="Times New Roman"/>
                  <w:sz w:val="22"/>
                  <w:szCs w:val="22"/>
                </w:rPr>
                <w:t>Teacher quality, recruitment and retention</w:t>
              </w:r>
            </w:hyperlink>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F56E7C" w14:textId="273D62F8" w:rsidR="39B8797B" w:rsidRDefault="00742687" w:rsidP="39B8797B">
            <w:pPr>
              <w:pStyle w:val="TableRowCentered"/>
              <w:jc w:val="left"/>
              <w:rPr>
                <w:sz w:val="22"/>
                <w:szCs w:val="22"/>
              </w:rPr>
            </w:pPr>
            <w:r>
              <w:rPr>
                <w:sz w:val="22"/>
                <w:szCs w:val="22"/>
              </w:rPr>
              <w:t>1</w:t>
            </w:r>
            <w:r w:rsidR="0099714E">
              <w:rPr>
                <w:sz w:val="22"/>
                <w:szCs w:val="22"/>
              </w:rPr>
              <w:t>, 3</w:t>
            </w:r>
          </w:p>
        </w:tc>
      </w:tr>
    </w:tbl>
    <w:p w14:paraId="2A7D5522" w14:textId="77777777" w:rsidR="00E66558" w:rsidRDefault="00E66558" w:rsidP="00ED5108"/>
    <w:p w14:paraId="2A7D5523" w14:textId="5B2BE35F" w:rsidR="00E66558" w:rsidRPr="00AA355B" w:rsidRDefault="009D71E8" w:rsidP="00AA355B">
      <w:pPr>
        <w:pStyle w:val="Heading3"/>
      </w:pPr>
      <w:r>
        <w:lastRenderedPageBreak/>
        <w:t xml:space="preserve">Targeted academic support (for example, </w:t>
      </w:r>
      <w:r w:rsidR="00D33FE5">
        <w:t>tutoring, one-to-one support</w:t>
      </w:r>
      <w:r w:rsidR="00F776E1">
        <w:t>,</w:t>
      </w:r>
      <w:r w:rsidR="00D33FE5">
        <w:t xml:space="preserve"> </w:t>
      </w:r>
      <w:r>
        <w:t xml:space="preserve">structured interventions) </w:t>
      </w:r>
    </w:p>
    <w:p w14:paraId="2A7D5524" w14:textId="2260142D" w:rsidR="00E66558" w:rsidRDefault="009D71E8">
      <w:r>
        <w:t xml:space="preserve">Budgeted cost: £ </w:t>
      </w:r>
      <w:r w:rsidR="00BC13B7">
        <w:rPr>
          <w:i/>
          <w:iCs/>
        </w:rPr>
        <w:t>162,033.70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28" w14:textId="77777777" w:rsidTr="39B8797B">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25" w14:textId="77777777" w:rsidR="00E66558" w:rsidRDefault="009D71E8" w:rsidP="00C31636">
            <w:pPr>
              <w:pStyle w:val="TableHeader"/>
              <w:ind w:left="0" w:right="0"/>
              <w:jc w:val="left"/>
            </w:pPr>
            <w: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26" w14:textId="77777777" w:rsidR="00E66558" w:rsidRDefault="009D71E8" w:rsidP="00C31636">
            <w:pPr>
              <w:pStyle w:val="TableHeader"/>
              <w:ind w:left="0" w:right="0"/>
              <w:jc w:val="left"/>
            </w:pPr>
            <w: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27" w14:textId="77777777" w:rsidR="00E66558" w:rsidRDefault="009D71E8" w:rsidP="00C31636">
            <w:pPr>
              <w:pStyle w:val="TableHeader"/>
              <w:ind w:left="0" w:right="0"/>
              <w:jc w:val="left"/>
            </w:pPr>
            <w:r>
              <w:t>Challenge number(s) addressed</w:t>
            </w:r>
          </w:p>
        </w:tc>
      </w:tr>
      <w:tr w:rsidR="00E66558" w14:paraId="2A7D552C" w14:textId="77777777" w:rsidTr="100C33C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29" w14:textId="39F8332E" w:rsidR="00E66558" w:rsidRDefault="7536F710" w:rsidP="39B8797B">
            <w:pPr>
              <w:rPr>
                <w:rFonts w:ascii="Times New Roman" w:hAnsi="Times New Roman"/>
                <w:sz w:val="22"/>
                <w:szCs w:val="22"/>
              </w:rPr>
            </w:pPr>
            <w:r w:rsidRPr="39B8797B">
              <w:rPr>
                <w:rFonts w:ascii="Times New Roman" w:hAnsi="Times New Roman"/>
                <w:sz w:val="22"/>
                <w:szCs w:val="22"/>
              </w:rPr>
              <w:t>One to one and small group tuition delivered by Level 3 trained TAs in BRP and phonics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163863" w14:textId="43146844" w:rsidR="00E66558" w:rsidRDefault="06CCDE84" w:rsidP="100C33C3">
            <w:pPr>
              <w:rPr>
                <w:rFonts w:ascii="Times New Roman" w:hAnsi="Times New Roman"/>
              </w:rPr>
            </w:pPr>
            <w:r w:rsidRPr="100C33C3">
              <w:rPr>
                <w:rFonts w:ascii="Times New Roman" w:hAnsi="Times New Roman"/>
                <w:color w:val="000000" w:themeColor="text1"/>
              </w:rPr>
              <w:t>Tuition targeted at specific needs and knowledge gaps can be an effective method to support low attaining pupils or those falling behind:</w:t>
            </w:r>
          </w:p>
          <w:p w14:paraId="5EFCCB98" w14:textId="5057AB6E" w:rsidR="00E66558" w:rsidRDefault="46982B11" w:rsidP="100C33C3">
            <w:pPr>
              <w:rPr>
                <w:rFonts w:ascii="Times New Roman" w:hAnsi="Times New Roman"/>
                <w:color w:val="000000" w:themeColor="text1"/>
              </w:rPr>
            </w:pPr>
            <w:hyperlink r:id="rId16">
              <w:r w:rsidRPr="100C33C3">
                <w:rPr>
                  <w:rStyle w:val="Hyperlink"/>
                  <w:rFonts w:ascii="Times New Roman" w:hAnsi="Times New Roman"/>
                </w:rPr>
                <w:t>One to One tuition EEF</w:t>
              </w:r>
            </w:hyperlink>
          </w:p>
          <w:p w14:paraId="754B17FE" w14:textId="677FABA7" w:rsidR="00E66558" w:rsidRDefault="17E7B833" w:rsidP="100C33C3">
            <w:pPr>
              <w:rPr>
                <w:rFonts w:ascii="Times New Roman" w:hAnsi="Times New Roman"/>
              </w:rPr>
            </w:pPr>
            <w:r w:rsidRPr="100C33C3">
              <w:rPr>
                <w:rFonts w:ascii="Times New Roman" w:hAnsi="Times New Roman"/>
                <w:color w:val="000000" w:themeColor="text1"/>
              </w:rPr>
              <w:t>Phonics approaches have a strong evidence base indicating a positive impact on pupils, particularly from disadvantaged backgrounds. Targeted phonics interventions have been shown to be more effective when delivered as regular sessions over a period up to 12 weeks:</w:t>
            </w:r>
          </w:p>
          <w:p w14:paraId="2A7D552A" w14:textId="37CD1DE4" w:rsidR="00E66558" w:rsidRDefault="17E7B833" w:rsidP="39B8797B">
            <w:pPr>
              <w:rPr>
                <w:rFonts w:ascii="Times New Roman" w:eastAsia="Arial" w:hAnsi="Times New Roman"/>
                <w:color w:val="000000" w:themeColor="text1"/>
              </w:rPr>
            </w:pPr>
            <w:hyperlink r:id="rId17">
              <w:r w:rsidRPr="100C33C3">
                <w:rPr>
                  <w:rStyle w:val="Hyperlink"/>
                  <w:rFonts w:ascii="Times New Roman" w:hAnsi="Times New Roman"/>
                </w:rPr>
                <w:t>Phonics EEF</w:t>
              </w:r>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2B" w14:textId="2C5451FF" w:rsidR="00E66558" w:rsidRDefault="00037268" w:rsidP="00C31636">
            <w:pPr>
              <w:pStyle w:val="TableRowCentered"/>
              <w:ind w:left="0" w:right="0"/>
              <w:jc w:val="left"/>
              <w:rPr>
                <w:sz w:val="22"/>
              </w:rPr>
            </w:pPr>
            <w:r>
              <w:rPr>
                <w:sz w:val="22"/>
              </w:rPr>
              <w:t>1</w:t>
            </w:r>
            <w:r w:rsidR="0099714E">
              <w:rPr>
                <w:sz w:val="22"/>
              </w:rPr>
              <w:t>, 3</w:t>
            </w:r>
          </w:p>
        </w:tc>
      </w:tr>
      <w:tr w:rsidR="00E66558" w14:paraId="2A7D5530" w14:textId="77777777" w:rsidTr="100C33C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2D" w14:textId="02899BAA" w:rsidR="00E66558" w:rsidRDefault="1CB5860A" w:rsidP="39B8797B">
            <w:pPr>
              <w:rPr>
                <w:rFonts w:ascii="Times New Roman" w:hAnsi="Times New Roman"/>
                <w:sz w:val="22"/>
                <w:szCs w:val="22"/>
              </w:rPr>
            </w:pPr>
            <w:r w:rsidRPr="39B8797B">
              <w:rPr>
                <w:rFonts w:ascii="Times New Roman" w:hAnsi="Times New Roman"/>
                <w:sz w:val="22"/>
                <w:szCs w:val="22"/>
              </w:rPr>
              <w:t xml:space="preserve">Targeted interventions and resources to meet the specific needs of disadvantaged pupils with SEND delivered by pastoral team to include ELSA, </w:t>
            </w:r>
            <w:proofErr w:type="gramStart"/>
            <w:r w:rsidRPr="39B8797B">
              <w:rPr>
                <w:rFonts w:ascii="Times New Roman" w:hAnsi="Times New Roman"/>
                <w:sz w:val="22"/>
                <w:szCs w:val="22"/>
              </w:rPr>
              <w:t>Bio-Feedback</w:t>
            </w:r>
            <w:proofErr w:type="gramEnd"/>
            <w:r w:rsidRPr="39B8797B">
              <w:rPr>
                <w:rFonts w:ascii="Times New Roman" w:hAnsi="Times New Roman"/>
                <w:sz w:val="22"/>
                <w:szCs w:val="22"/>
              </w:rPr>
              <w:t xml:space="preserve"> and </w:t>
            </w:r>
            <w:r w:rsidR="79F14A11" w:rsidRPr="39B8797B">
              <w:rPr>
                <w:rFonts w:ascii="Times New Roman" w:hAnsi="Times New Roman"/>
                <w:sz w:val="22"/>
                <w:szCs w:val="22"/>
              </w:rPr>
              <w:t xml:space="preserve">SALT and Nurture which includes Big Moves and Fine and Gross Motor skills.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049E3F" w14:textId="0135AA44" w:rsidR="00E66558" w:rsidRDefault="789EF392" w:rsidP="100C33C3">
            <w:r w:rsidRPr="100C33C3">
              <w:rPr>
                <w:rFonts w:ascii="Times New Roman" w:hAnsi="Times New Roman"/>
                <w:color w:val="000000" w:themeColor="text1"/>
              </w:rPr>
              <w:t>There is extensive evidence associating childhood social and emotional skills with improved outcomes at school and in later life (e.g., improved academic performance, attitudes, behaviour and relationships with peers):</w:t>
            </w:r>
          </w:p>
          <w:p w14:paraId="2A7D552E" w14:textId="0D840C70" w:rsidR="00E66558" w:rsidRDefault="2F264B28" w:rsidP="100C33C3">
            <w:pPr>
              <w:rPr>
                <w:rFonts w:ascii="Times New Roman" w:hAnsi="Times New Roman"/>
                <w:color w:val="000000" w:themeColor="text1"/>
              </w:rPr>
            </w:pPr>
            <w:hyperlink r:id="rId18">
              <w:r w:rsidRPr="100C33C3">
                <w:rPr>
                  <w:rStyle w:val="Hyperlink"/>
                  <w:rFonts w:ascii="Times New Roman" w:hAnsi="Times New Roman"/>
                </w:rPr>
                <w:t>Improving Social and Emotional Learning in Primary Schools EEF</w:t>
              </w:r>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2F" w14:textId="39DA5F21" w:rsidR="00E66558" w:rsidRDefault="0099714E" w:rsidP="00C31636">
            <w:pPr>
              <w:pStyle w:val="TableRowCentered"/>
              <w:ind w:left="0" w:right="0"/>
              <w:jc w:val="left"/>
              <w:rPr>
                <w:sz w:val="22"/>
              </w:rPr>
            </w:pPr>
            <w:r>
              <w:rPr>
                <w:sz w:val="22"/>
              </w:rPr>
              <w:t>3</w:t>
            </w:r>
          </w:p>
        </w:tc>
      </w:tr>
      <w:tr w:rsidR="39B8797B" w14:paraId="59854BD3" w14:textId="77777777" w:rsidTr="100C33C3">
        <w:trPr>
          <w:trHeight w:val="300"/>
        </w:trPr>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2B3E61" w14:textId="286F2B64" w:rsidR="1CB5860A" w:rsidRDefault="1CB5860A" w:rsidP="39B8797B">
            <w:pPr>
              <w:rPr>
                <w:rFonts w:ascii="Times New Roman" w:hAnsi="Times New Roman"/>
                <w:sz w:val="22"/>
                <w:szCs w:val="22"/>
              </w:rPr>
            </w:pPr>
            <w:r w:rsidRPr="39B8797B">
              <w:rPr>
                <w:rFonts w:ascii="Times New Roman" w:hAnsi="Times New Roman"/>
                <w:sz w:val="22"/>
                <w:szCs w:val="22"/>
              </w:rPr>
              <w:t xml:space="preserve">Extended school time offered to include Phonics, Reading and Maths clubs as well as Easter holiday academic support sessions for Year 6.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BFA095" w14:textId="27016CE7" w:rsidR="39B8797B" w:rsidRDefault="3C396B8E" w:rsidP="100C33C3">
            <w:r w:rsidRPr="100C33C3">
              <w:rPr>
                <w:rFonts w:ascii="Times New Roman" w:hAnsi="Times New Roman"/>
                <w:color w:val="000000" w:themeColor="text1"/>
              </w:rPr>
              <w:t>Tuition targeted at specific needs and knowledge gaps can be an effective method to support low attaining pupils or those falling behind:</w:t>
            </w:r>
          </w:p>
          <w:p w14:paraId="1E478585" w14:textId="3C187D1F" w:rsidR="39B8797B" w:rsidRDefault="3C396B8E" w:rsidP="100C33C3">
            <w:pPr>
              <w:rPr>
                <w:rFonts w:ascii="Times New Roman" w:hAnsi="Times New Roman"/>
                <w:color w:val="000000" w:themeColor="text1"/>
              </w:rPr>
            </w:pPr>
            <w:hyperlink r:id="rId19">
              <w:r w:rsidRPr="100C33C3">
                <w:rPr>
                  <w:rStyle w:val="Hyperlink"/>
                  <w:rFonts w:ascii="Times New Roman" w:hAnsi="Times New Roman"/>
                </w:rPr>
                <w:t>Small group tuition EEF</w:t>
              </w:r>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A7A139" w14:textId="7C911527" w:rsidR="39B8797B" w:rsidRDefault="00E75BEA" w:rsidP="39B8797B">
            <w:pPr>
              <w:pStyle w:val="TableRowCentered"/>
              <w:jc w:val="left"/>
              <w:rPr>
                <w:sz w:val="22"/>
                <w:szCs w:val="22"/>
              </w:rPr>
            </w:pPr>
            <w:r>
              <w:rPr>
                <w:sz w:val="22"/>
                <w:szCs w:val="22"/>
              </w:rPr>
              <w:t>2</w:t>
            </w:r>
            <w:r w:rsidR="0031081D">
              <w:rPr>
                <w:sz w:val="22"/>
                <w:szCs w:val="22"/>
              </w:rPr>
              <w:t>, 4, 5</w:t>
            </w:r>
          </w:p>
        </w:tc>
      </w:tr>
    </w:tbl>
    <w:p w14:paraId="1872E42F" w14:textId="3EB30EE1" w:rsidR="39B8797B" w:rsidRDefault="39B8797B"/>
    <w:p w14:paraId="2A7D5532" w14:textId="59A68BC3" w:rsidR="00E66558" w:rsidRPr="00AA355B" w:rsidRDefault="009D71E8" w:rsidP="00AA355B">
      <w:pPr>
        <w:pStyle w:val="Heading3"/>
      </w:pPr>
      <w:r>
        <w:lastRenderedPageBreak/>
        <w:t>Wider strategies (for example, related to attendance, behaviour, wellbeing)</w:t>
      </w:r>
    </w:p>
    <w:p w14:paraId="2A7D5533" w14:textId="33108677" w:rsidR="00E66558" w:rsidRDefault="009D71E8">
      <w:pPr>
        <w:spacing w:before="240" w:after="120"/>
      </w:pPr>
      <w:r>
        <w:t xml:space="preserve">Budgeted cost: £ </w:t>
      </w:r>
      <w:r w:rsidR="00683337">
        <w:rPr>
          <w:i/>
          <w:iCs/>
        </w:rPr>
        <w:t>20,121.30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37" w14:textId="77777777" w:rsidTr="39B8797B">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34" w14:textId="77777777" w:rsidR="00E66558" w:rsidRDefault="009D71E8" w:rsidP="00C31636">
            <w:pPr>
              <w:pStyle w:val="TableHeader"/>
              <w:ind w:left="0" w:right="0"/>
              <w:jc w:val="left"/>
            </w:pPr>
            <w: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35" w14:textId="77777777" w:rsidR="00E66558" w:rsidRDefault="009D71E8" w:rsidP="00C31636">
            <w:pPr>
              <w:pStyle w:val="TableHeader"/>
              <w:ind w:left="0" w:right="0"/>
              <w:jc w:val="left"/>
            </w:pPr>
            <w: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36" w14:textId="77777777" w:rsidR="00E66558" w:rsidRDefault="009D71E8" w:rsidP="00C31636">
            <w:pPr>
              <w:pStyle w:val="TableHeader"/>
              <w:ind w:left="0" w:right="0"/>
              <w:jc w:val="left"/>
            </w:pPr>
            <w:r>
              <w:t>Challenge number(s) addressed</w:t>
            </w:r>
          </w:p>
        </w:tc>
      </w:tr>
      <w:tr w:rsidR="00E66558" w14:paraId="2A7D553B" w14:textId="77777777" w:rsidTr="100C33C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38" w14:textId="6D728731" w:rsidR="00E66558" w:rsidRDefault="0311D736" w:rsidP="650D9934">
            <w:pPr>
              <w:rPr>
                <w:rFonts w:ascii="Times New Roman" w:hAnsi="Times New Roman"/>
                <w:sz w:val="22"/>
                <w:szCs w:val="22"/>
              </w:rPr>
            </w:pPr>
            <w:r w:rsidRPr="100C33C3">
              <w:rPr>
                <w:rFonts w:ascii="Times New Roman" w:eastAsia="Arial" w:hAnsi="Times New Roman"/>
                <w:sz w:val="22"/>
                <w:szCs w:val="22"/>
              </w:rPr>
              <w:t>Attendance Officer 2 day/</w:t>
            </w:r>
            <w:proofErr w:type="spellStart"/>
            <w:r w:rsidRPr="100C33C3">
              <w:rPr>
                <w:rFonts w:ascii="Times New Roman" w:eastAsia="Arial" w:hAnsi="Times New Roman"/>
                <w:sz w:val="22"/>
                <w:szCs w:val="22"/>
              </w:rPr>
              <w:t>wk</w:t>
            </w:r>
            <w:proofErr w:type="spellEnd"/>
            <w:r w:rsidRPr="100C33C3">
              <w:rPr>
                <w:rFonts w:ascii="Times New Roman" w:eastAsia="Arial" w:hAnsi="Times New Roman"/>
                <w:sz w:val="22"/>
                <w:szCs w:val="22"/>
              </w:rPr>
              <w:t xml:space="preserve"> to reduce persistent absenteeism amongst PP pupils by 5%</w:t>
            </w:r>
            <w:r w:rsidR="5FA103E4" w:rsidRPr="100C33C3">
              <w:rPr>
                <w:rFonts w:ascii="Times New Roman" w:eastAsia="Arial" w:hAnsi="Times New Roman"/>
                <w:sz w:val="22"/>
                <w:szCs w:val="22"/>
              </w:rPr>
              <w:t xml:space="preserve"> and communicate with and support parents. </w:t>
            </w:r>
            <w:r w:rsidRPr="100C33C3">
              <w:rPr>
                <w:rFonts w:ascii="Times New Roman" w:eastAsia="Arial" w:hAnsi="Times New Roman"/>
                <w:sz w:val="22"/>
                <w:szCs w:val="22"/>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F71E31" w14:textId="698354CB" w:rsidR="00E66558" w:rsidRDefault="6E600535" w:rsidP="100C33C3">
            <w:pPr>
              <w:rPr>
                <w:rFonts w:ascii="Times New Roman" w:eastAsia="Arial" w:hAnsi="Times New Roman"/>
                <w:color w:val="000000" w:themeColor="text1"/>
                <w:sz w:val="22"/>
                <w:szCs w:val="22"/>
              </w:rPr>
            </w:pPr>
            <w:r w:rsidRPr="100C33C3">
              <w:rPr>
                <w:rFonts w:ascii="Times New Roman" w:hAnsi="Times New Roman"/>
                <w:sz w:val="22"/>
                <w:szCs w:val="22"/>
              </w:rPr>
              <w:t xml:space="preserve">Approaches to support attendance are outlined in the </w:t>
            </w:r>
            <w:hyperlink r:id="rId20">
              <w:r w:rsidR="58831348" w:rsidRPr="100C33C3">
                <w:rPr>
                  <w:rStyle w:val="Hyperlink"/>
                  <w:rFonts w:ascii="Times New Roman" w:hAnsi="Times New Roman"/>
                  <w:sz w:val="22"/>
                  <w:szCs w:val="22"/>
                </w:rPr>
                <w:t>Working Together to Improve School Atten</w:t>
              </w:r>
              <w:r w:rsidRPr="100C33C3">
                <w:rPr>
                  <w:rStyle w:val="Hyperlink"/>
                  <w:rFonts w:ascii="Times New Roman" w:hAnsi="Times New Roman"/>
                  <w:sz w:val="22"/>
                  <w:szCs w:val="22"/>
                </w:rPr>
                <w:t>dance</w:t>
              </w:r>
            </w:hyperlink>
            <w:r w:rsidRPr="100C33C3">
              <w:rPr>
                <w:rFonts w:ascii="Times New Roman" w:hAnsi="Times New Roman"/>
                <w:sz w:val="22"/>
                <w:szCs w:val="22"/>
              </w:rPr>
              <w:t xml:space="preserve"> and in the Attendance Toolkit. </w:t>
            </w:r>
          </w:p>
          <w:p w14:paraId="5DF10ADB" w14:textId="262185BA" w:rsidR="00E66558" w:rsidRDefault="43A5354C" w:rsidP="650D9934">
            <w:pPr>
              <w:rPr>
                <w:rFonts w:ascii="Times New Roman" w:hAnsi="Times New Roman"/>
                <w:sz w:val="22"/>
                <w:szCs w:val="22"/>
              </w:rPr>
            </w:pPr>
            <w:r w:rsidRPr="100C33C3">
              <w:rPr>
                <w:rFonts w:ascii="Times New Roman" w:eastAsia="Arial" w:hAnsi="Times New Roman"/>
                <w:sz w:val="22"/>
                <w:szCs w:val="22"/>
              </w:rPr>
              <w:t>The EEF has produced a supporting school attendance resource structured around six evidence-informed themes to support school leaders and attendance teams.</w:t>
            </w:r>
          </w:p>
          <w:p w14:paraId="7487ABC5" w14:textId="4DCFC72F" w:rsidR="293F40C9" w:rsidRDefault="293F40C9" w:rsidP="100C33C3">
            <w:pPr>
              <w:rPr>
                <w:rFonts w:ascii="Times New Roman" w:hAnsi="Times New Roman"/>
                <w:sz w:val="22"/>
                <w:szCs w:val="22"/>
              </w:rPr>
            </w:pPr>
            <w:hyperlink r:id="rId21">
              <w:r w:rsidRPr="100C33C3">
                <w:rPr>
                  <w:rStyle w:val="Hyperlink"/>
                  <w:rFonts w:ascii="Times New Roman" w:hAnsi="Times New Roman"/>
                  <w:sz w:val="22"/>
                  <w:szCs w:val="22"/>
                </w:rPr>
                <w:t>Supporting School Attendance EEF</w:t>
              </w:r>
            </w:hyperlink>
          </w:p>
          <w:p w14:paraId="2A7D5539" w14:textId="65A7F09F" w:rsidR="00E66558" w:rsidRDefault="6AEC6CC7" w:rsidP="39B8797B">
            <w:pPr>
              <w:spacing w:before="240"/>
              <w:rPr>
                <w:rFonts w:ascii="Times New Roman" w:eastAsia="Arial" w:hAnsi="Times New Roman"/>
                <w:sz w:val="22"/>
                <w:szCs w:val="22"/>
              </w:rPr>
            </w:pPr>
            <w:r w:rsidRPr="100C33C3">
              <w:rPr>
                <w:rFonts w:ascii="Times New Roman" w:eastAsia="Arial" w:hAnsi="Times New Roman"/>
                <w:sz w:val="22"/>
                <w:szCs w:val="22"/>
              </w:rPr>
              <w:t xml:space="preserve">EEF evidence suggests that school use of attendance and family </w:t>
            </w:r>
            <w:r w:rsidR="6D343614" w:rsidRPr="100C33C3">
              <w:rPr>
                <w:rFonts w:ascii="Times New Roman" w:eastAsia="Arial" w:hAnsi="Times New Roman"/>
                <w:sz w:val="22"/>
                <w:szCs w:val="22"/>
              </w:rPr>
              <w:t>liaison</w:t>
            </w:r>
            <w:r w:rsidRPr="100C33C3">
              <w:rPr>
                <w:rFonts w:ascii="Times New Roman" w:eastAsia="Arial" w:hAnsi="Times New Roman"/>
                <w:sz w:val="22"/>
                <w:szCs w:val="22"/>
              </w:rPr>
              <w:t xml:space="preserve"> officers, integrates with other attendance strategies can lead to effective improvement in pupil attenda</w:t>
            </w:r>
            <w:r w:rsidR="7227D647" w:rsidRPr="100C33C3">
              <w:rPr>
                <w:rFonts w:ascii="Times New Roman" w:eastAsia="Arial" w:hAnsi="Times New Roman"/>
                <w:sz w:val="22"/>
                <w:szCs w:val="22"/>
              </w:rPr>
              <w:t xml:space="preserve">nce. </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3A" w14:textId="226FED8A" w:rsidR="00E66558" w:rsidRDefault="00E75BEA" w:rsidP="00C31636">
            <w:pPr>
              <w:pStyle w:val="TableRowCentered"/>
              <w:ind w:left="0" w:right="0"/>
              <w:jc w:val="left"/>
              <w:rPr>
                <w:rFonts w:ascii="Times New Roman" w:hAnsi="Times New Roman"/>
                <w:sz w:val="22"/>
                <w:szCs w:val="22"/>
              </w:rPr>
            </w:pPr>
            <w:r>
              <w:rPr>
                <w:rFonts w:ascii="Times New Roman" w:hAnsi="Times New Roman"/>
                <w:sz w:val="22"/>
                <w:szCs w:val="22"/>
              </w:rPr>
              <w:t>2</w:t>
            </w:r>
            <w:r w:rsidR="0031081D">
              <w:rPr>
                <w:rFonts w:ascii="Times New Roman" w:hAnsi="Times New Roman"/>
                <w:sz w:val="22"/>
                <w:szCs w:val="22"/>
              </w:rPr>
              <w:t>, 4</w:t>
            </w:r>
          </w:p>
        </w:tc>
      </w:tr>
      <w:tr w:rsidR="00E66558" w14:paraId="2A7D553F" w14:textId="77777777" w:rsidTr="100C33C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3C" w14:textId="1D80B37D" w:rsidR="00E66558" w:rsidRDefault="716F56F7" w:rsidP="650D9934">
            <w:pPr>
              <w:rPr>
                <w:rFonts w:ascii="Times New Roman" w:hAnsi="Times New Roman"/>
                <w:sz w:val="22"/>
                <w:szCs w:val="22"/>
              </w:rPr>
            </w:pPr>
            <w:r w:rsidRPr="100C33C3">
              <w:rPr>
                <w:rFonts w:ascii="Times New Roman" w:hAnsi="Times New Roman"/>
                <w:sz w:val="22"/>
                <w:szCs w:val="22"/>
              </w:rPr>
              <w:t xml:space="preserve">Free breakfast club &amp; ‘booster’ provision for up to 12 PP children whose attendance is </w:t>
            </w:r>
            <w:r w:rsidR="60420BD6" w:rsidRPr="100C33C3">
              <w:rPr>
                <w:rFonts w:ascii="Times New Roman" w:hAnsi="Times New Roman"/>
                <w:sz w:val="22"/>
                <w:szCs w:val="22"/>
              </w:rPr>
              <w:t xml:space="preserve">of concern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8C442" w14:textId="106B211E" w:rsidR="00E66558" w:rsidRDefault="7DC6C688" w:rsidP="100C33C3">
            <w:pPr>
              <w:rPr>
                <w:rFonts w:ascii="Times New Roman" w:hAnsi="Times New Roman"/>
                <w:sz w:val="22"/>
                <w:szCs w:val="22"/>
              </w:rPr>
            </w:pPr>
            <w:r w:rsidRPr="100C33C3">
              <w:rPr>
                <w:rFonts w:ascii="Times New Roman" w:hAnsi="Times New Roman"/>
                <w:sz w:val="22"/>
                <w:szCs w:val="22"/>
              </w:rPr>
              <w:t xml:space="preserve">Incentive to improve attendance and punctuality </w:t>
            </w:r>
          </w:p>
          <w:p w14:paraId="2A7D553D" w14:textId="2B27C8F6" w:rsidR="00E66558" w:rsidRDefault="1CD73B1B" w:rsidP="650D9934">
            <w:pPr>
              <w:rPr>
                <w:sz w:val="22"/>
                <w:szCs w:val="22"/>
              </w:rPr>
            </w:pPr>
            <w:hyperlink r:id="rId22">
              <w:r w:rsidRPr="100C33C3">
                <w:rPr>
                  <w:rStyle w:val="Hyperlink"/>
                  <w:rFonts w:ascii="Times New Roman" w:hAnsi="Times New Roman"/>
                  <w:sz w:val="22"/>
                  <w:szCs w:val="22"/>
                </w:rPr>
                <w:t>Breakfast Clubs and attendance in areas of high depravity</w:t>
              </w:r>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3E" w14:textId="666B00D0" w:rsidR="00E66558" w:rsidRDefault="00E75BEA" w:rsidP="00C31636">
            <w:pPr>
              <w:pStyle w:val="TableRowCentered"/>
              <w:ind w:left="0" w:right="0"/>
              <w:jc w:val="left"/>
              <w:rPr>
                <w:rFonts w:ascii="Times New Roman" w:hAnsi="Times New Roman"/>
                <w:sz w:val="22"/>
                <w:szCs w:val="22"/>
              </w:rPr>
            </w:pPr>
            <w:r>
              <w:rPr>
                <w:rFonts w:ascii="Times New Roman" w:hAnsi="Times New Roman"/>
                <w:sz w:val="22"/>
                <w:szCs w:val="22"/>
              </w:rPr>
              <w:t>2</w:t>
            </w:r>
            <w:r w:rsidR="001C6F04">
              <w:rPr>
                <w:rFonts w:ascii="Times New Roman" w:hAnsi="Times New Roman"/>
                <w:sz w:val="22"/>
                <w:szCs w:val="22"/>
              </w:rPr>
              <w:t>, 3</w:t>
            </w:r>
            <w:r w:rsidR="0031081D">
              <w:rPr>
                <w:rFonts w:ascii="Times New Roman" w:hAnsi="Times New Roman"/>
                <w:sz w:val="22"/>
                <w:szCs w:val="22"/>
              </w:rPr>
              <w:t>, 4</w:t>
            </w:r>
          </w:p>
        </w:tc>
      </w:tr>
      <w:tr w:rsidR="650D9934" w14:paraId="0D806E9E" w14:textId="77777777" w:rsidTr="100C33C3">
        <w:trPr>
          <w:trHeight w:val="300"/>
        </w:trPr>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A02689" w14:textId="018E3AF2" w:rsidR="7DC6C688" w:rsidRDefault="7A19AB3F">
            <w:pPr>
              <w:rPr>
                <w:rFonts w:ascii="Times New Roman" w:hAnsi="Times New Roman"/>
                <w:sz w:val="22"/>
                <w:szCs w:val="22"/>
              </w:rPr>
            </w:pPr>
            <w:r w:rsidRPr="100C33C3">
              <w:rPr>
                <w:rFonts w:ascii="Times New Roman" w:eastAsia="Arial" w:hAnsi="Times New Roman"/>
                <w:sz w:val="22"/>
                <w:szCs w:val="22"/>
              </w:rPr>
              <w:t>Extra-curricular activities, including sport, outdoor activities, arts and culture, for example providing music lessons with Rock Steady and school trips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AD6FB3" w14:textId="451A5049" w:rsidR="7DC6C688" w:rsidRDefault="3263782D" w:rsidP="100C33C3">
            <w:pPr>
              <w:rPr>
                <w:rFonts w:ascii="Times New Roman" w:hAnsi="Times New Roman"/>
                <w:sz w:val="22"/>
                <w:szCs w:val="22"/>
              </w:rPr>
            </w:pPr>
            <w:r w:rsidRPr="100C33C3">
              <w:rPr>
                <w:rFonts w:ascii="Times New Roman" w:hAnsi="Times New Roman"/>
                <w:sz w:val="22"/>
                <w:szCs w:val="22"/>
              </w:rPr>
              <w:t>E</w:t>
            </w:r>
            <w:r w:rsidR="5E5422BF" w:rsidRPr="100C33C3">
              <w:rPr>
                <w:rFonts w:ascii="Times New Roman" w:hAnsi="Times New Roman"/>
                <w:sz w:val="22"/>
                <w:szCs w:val="22"/>
              </w:rPr>
              <w:t>vidence</w:t>
            </w:r>
            <w:r w:rsidR="7DC6C688" w:rsidRPr="100C33C3">
              <w:rPr>
                <w:rFonts w:ascii="Times New Roman" w:eastAsia="Arial" w:hAnsi="Times New Roman"/>
                <w:sz w:val="22"/>
                <w:szCs w:val="22"/>
              </w:rPr>
              <w:t xml:space="preserve"> shows that direct support for families facing barriers leads to greater engagement with school, better attendance and improved readiness to learn </w:t>
            </w:r>
          </w:p>
          <w:p w14:paraId="66399BA5" w14:textId="01200D25" w:rsidR="7DC6C688" w:rsidRDefault="7DC6C688" w:rsidP="100C33C3">
            <w:pPr>
              <w:rPr>
                <w:rFonts w:ascii="Times New Roman" w:hAnsi="Times New Roman"/>
                <w:sz w:val="22"/>
                <w:szCs w:val="22"/>
              </w:rPr>
            </w:pPr>
            <w:r w:rsidRPr="100C33C3">
              <w:rPr>
                <w:rFonts w:ascii="Times New Roman" w:eastAsia="Arial" w:hAnsi="Times New Roman"/>
                <w:sz w:val="22"/>
                <w:szCs w:val="22"/>
              </w:rPr>
              <w:t xml:space="preserve">EEF toolkit </w:t>
            </w:r>
            <w:hyperlink r:id="rId23">
              <w:r w:rsidR="54A1FC8A" w:rsidRPr="100C33C3">
                <w:rPr>
                  <w:rStyle w:val="Hyperlink"/>
                  <w:rFonts w:ascii="Times New Roman" w:hAnsi="Times New Roman"/>
                </w:rPr>
                <w:t xml:space="preserve">Working with Parents </w:t>
              </w:r>
            </w:hyperlink>
            <w:r w:rsidR="54A1FC8A" w:rsidRPr="100C33C3">
              <w:rPr>
                <w:rFonts w:ascii="Times New Roman" w:hAnsi="Times New Roman"/>
                <w:sz w:val="22"/>
                <w:szCs w:val="22"/>
              </w:rPr>
              <w:t xml:space="preserve"> </w:t>
            </w:r>
            <w:r w:rsidRPr="100C33C3">
              <w:rPr>
                <w:rFonts w:ascii="Times New Roman" w:eastAsia="Arial" w:hAnsi="Times New Roman"/>
                <w:sz w:val="22"/>
                <w:szCs w:val="22"/>
              </w:rPr>
              <w:t>shows that parental engagement leads to positive impact</w:t>
            </w:r>
            <w:r w:rsidR="19A36ACB" w:rsidRPr="100C33C3">
              <w:rPr>
                <w:rFonts w:ascii="Times New Roman" w:hAnsi="Times New Roman"/>
                <w:sz w:val="22"/>
                <w:szCs w:val="22"/>
              </w:rPr>
              <w:t xml:space="preserve"> on children's attainment.</w:t>
            </w:r>
          </w:p>
          <w:p w14:paraId="57D242BA" w14:textId="10C6766F" w:rsidR="7DC6C688" w:rsidRDefault="1097E820" w:rsidP="100C33C3">
            <w:pPr>
              <w:rPr>
                <w:rFonts w:ascii="Times New Roman" w:hAnsi="Times New Roman"/>
                <w:color w:val="263238"/>
                <w:sz w:val="22"/>
                <w:szCs w:val="22"/>
              </w:rPr>
            </w:pPr>
            <w:r w:rsidRPr="100C33C3">
              <w:rPr>
                <w:rFonts w:ascii="Times New Roman" w:hAnsi="Times New Roman"/>
                <w:sz w:val="22"/>
                <w:szCs w:val="22"/>
              </w:rPr>
              <w:t xml:space="preserve">EEF evidence </w:t>
            </w:r>
            <w:r w:rsidRPr="100C33C3">
              <w:rPr>
                <w:rFonts w:ascii="Times New Roman" w:hAnsi="Times New Roman"/>
                <w:color w:val="263238"/>
                <w:sz w:val="22"/>
                <w:szCs w:val="22"/>
              </w:rPr>
              <w:t>Toolkit shows the benefits of physical activity</w:t>
            </w:r>
            <w:r w:rsidR="62C994C9" w:rsidRPr="100C33C3">
              <w:rPr>
                <w:rFonts w:ascii="Times New Roman" w:hAnsi="Times New Roman"/>
                <w:color w:val="263238"/>
                <w:sz w:val="22"/>
                <w:szCs w:val="22"/>
              </w:rPr>
              <w:t xml:space="preserve"> and Music</w:t>
            </w:r>
            <w:r w:rsidRPr="100C33C3">
              <w:rPr>
                <w:rFonts w:ascii="Times New Roman" w:hAnsi="Times New Roman"/>
                <w:color w:val="263238"/>
                <w:sz w:val="22"/>
                <w:szCs w:val="22"/>
              </w:rPr>
              <w:t xml:space="preserve"> for core academic attainment particularly literacy and mathematics as well as health and wellbeing.</w:t>
            </w:r>
          </w:p>
          <w:p w14:paraId="555E9787" w14:textId="05BEC49B" w:rsidR="7DC6C688" w:rsidRDefault="1097E820" w:rsidP="100C33C3">
            <w:pPr>
              <w:rPr>
                <w:rFonts w:ascii="Times New Roman" w:hAnsi="Times New Roman"/>
                <w:sz w:val="22"/>
                <w:szCs w:val="22"/>
              </w:rPr>
            </w:pPr>
            <w:hyperlink>
              <w:r w:rsidRPr="100C33C3">
                <w:rPr>
                  <w:rStyle w:val="Hyperlink"/>
                  <w:rFonts w:ascii="Times New Roman" w:hAnsi="Times New Roman"/>
                  <w:sz w:val="22"/>
                  <w:szCs w:val="22"/>
                </w:rPr>
                <w:t>Physical Activity EEF</w:t>
              </w:r>
            </w:hyperlink>
          </w:p>
          <w:p w14:paraId="347489E2" w14:textId="6BB3F943" w:rsidR="7DC6C688" w:rsidRDefault="5365AC61" w:rsidP="650D9934">
            <w:pPr>
              <w:rPr>
                <w:rFonts w:ascii="Times New Roman" w:hAnsi="Times New Roman"/>
                <w:sz w:val="22"/>
                <w:szCs w:val="22"/>
              </w:rPr>
            </w:pPr>
            <w:hyperlink>
              <w:r w:rsidRPr="100C33C3">
                <w:rPr>
                  <w:rStyle w:val="Hyperlink"/>
                  <w:rFonts w:ascii="Times New Roman" w:hAnsi="Times New Roman"/>
                </w:rPr>
                <w:t>First Thing Music EEF</w:t>
              </w:r>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ABC965" w14:textId="12454B7E" w:rsidR="650D9934" w:rsidRDefault="00E75BEA" w:rsidP="650D9934">
            <w:pPr>
              <w:pStyle w:val="TableRowCentered"/>
              <w:jc w:val="left"/>
              <w:rPr>
                <w:rFonts w:ascii="Times New Roman" w:hAnsi="Times New Roman"/>
                <w:sz w:val="22"/>
                <w:szCs w:val="22"/>
              </w:rPr>
            </w:pPr>
            <w:r>
              <w:rPr>
                <w:rFonts w:ascii="Times New Roman" w:hAnsi="Times New Roman"/>
                <w:sz w:val="22"/>
                <w:szCs w:val="22"/>
              </w:rPr>
              <w:t>2</w:t>
            </w:r>
            <w:r w:rsidR="001C6F04">
              <w:rPr>
                <w:rFonts w:ascii="Times New Roman" w:hAnsi="Times New Roman"/>
                <w:sz w:val="22"/>
                <w:szCs w:val="22"/>
              </w:rPr>
              <w:t>, 3</w:t>
            </w:r>
            <w:r w:rsidR="0031081D">
              <w:rPr>
                <w:rFonts w:ascii="Times New Roman" w:hAnsi="Times New Roman"/>
                <w:sz w:val="22"/>
                <w:szCs w:val="22"/>
              </w:rPr>
              <w:t>, 4, 5</w:t>
            </w:r>
          </w:p>
        </w:tc>
      </w:tr>
      <w:tr w:rsidR="650D9934" w14:paraId="3B354A7D" w14:textId="77777777" w:rsidTr="100C33C3">
        <w:trPr>
          <w:trHeight w:val="300"/>
        </w:trPr>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AE19D6" w14:textId="587BB94D" w:rsidR="7DC6C688" w:rsidRDefault="716F56F7" w:rsidP="650D9934">
            <w:pPr>
              <w:rPr>
                <w:rFonts w:ascii="Times New Roman" w:eastAsia="Arial" w:hAnsi="Times New Roman"/>
                <w:sz w:val="22"/>
                <w:szCs w:val="22"/>
              </w:rPr>
            </w:pPr>
            <w:r w:rsidRPr="100C33C3">
              <w:rPr>
                <w:rFonts w:ascii="Times New Roman" w:eastAsia="Arial" w:hAnsi="Times New Roman"/>
                <w:sz w:val="22"/>
                <w:szCs w:val="22"/>
              </w:rPr>
              <w:lastRenderedPageBreak/>
              <w:t xml:space="preserve">Support PP families through purchase of school uniform </w:t>
            </w:r>
            <w:r w:rsidR="79B9CD1F" w:rsidRPr="100C33C3">
              <w:rPr>
                <w:rFonts w:ascii="Times New Roman" w:eastAsia="Arial" w:hAnsi="Times New Roman"/>
                <w:sz w:val="22"/>
                <w:szCs w:val="22"/>
              </w:rPr>
              <w:t xml:space="preserve">and school PE T-shirts </w:t>
            </w:r>
            <w:r w:rsidRPr="100C33C3">
              <w:rPr>
                <w:rFonts w:ascii="Times New Roman" w:eastAsia="Arial" w:hAnsi="Times New Roman"/>
                <w:sz w:val="22"/>
                <w:szCs w:val="22"/>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0C46D3" w14:textId="171CE701" w:rsidR="7DC6C688" w:rsidRDefault="7DC6C688" w:rsidP="100C33C3">
            <w:pPr>
              <w:rPr>
                <w:rFonts w:ascii="Times New Roman" w:hAnsi="Times New Roman"/>
                <w:sz w:val="22"/>
                <w:szCs w:val="22"/>
              </w:rPr>
            </w:pPr>
            <w:r w:rsidRPr="100C33C3">
              <w:rPr>
                <w:rFonts w:ascii="Times New Roman" w:eastAsia="Arial" w:hAnsi="Times New Roman"/>
                <w:sz w:val="22"/>
                <w:szCs w:val="22"/>
              </w:rPr>
              <w:t>Evidence shows that Wider experiences have led to a more creative input in learning. Improved standards of writing</w:t>
            </w:r>
          </w:p>
          <w:p w14:paraId="726B8F1B" w14:textId="77DBCE1C" w:rsidR="7DC6C688" w:rsidRDefault="2F01ED54" w:rsidP="650D9934">
            <w:pPr>
              <w:rPr>
                <w:rFonts w:ascii="Times New Roman" w:hAnsi="Times New Roman"/>
                <w:sz w:val="22"/>
                <w:szCs w:val="22"/>
              </w:rPr>
            </w:pPr>
            <w:hyperlink r:id="rId24">
              <w:r w:rsidRPr="100C33C3">
                <w:rPr>
                  <w:rStyle w:val="Hyperlink"/>
                  <w:rFonts w:ascii="Times New Roman" w:hAnsi="Times New Roman"/>
                  <w:sz w:val="22"/>
                  <w:szCs w:val="22"/>
                </w:rPr>
                <w:t xml:space="preserve">Financial Help with School Uniforms | </w:t>
              </w:r>
              <w:proofErr w:type="spellStart"/>
              <w:r w:rsidRPr="100C33C3">
                <w:rPr>
                  <w:rStyle w:val="Hyperlink"/>
                  <w:rFonts w:ascii="Times New Roman" w:hAnsi="Times New Roman"/>
                  <w:sz w:val="22"/>
                  <w:szCs w:val="22"/>
                </w:rPr>
                <w:t>WellChild</w:t>
              </w:r>
              <w:proofErr w:type="spellEnd"/>
            </w:hyperlink>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610105" w14:textId="5755D359" w:rsidR="650D9934" w:rsidRDefault="00E75BEA" w:rsidP="650D9934">
            <w:pPr>
              <w:pStyle w:val="TableRowCentered"/>
              <w:jc w:val="left"/>
              <w:rPr>
                <w:sz w:val="22"/>
                <w:szCs w:val="22"/>
              </w:rPr>
            </w:pPr>
            <w:r>
              <w:rPr>
                <w:sz w:val="22"/>
                <w:szCs w:val="22"/>
              </w:rPr>
              <w:t>2</w:t>
            </w:r>
            <w:r w:rsidR="0031081D">
              <w:rPr>
                <w:sz w:val="22"/>
                <w:szCs w:val="22"/>
              </w:rPr>
              <w:t>, 4</w:t>
            </w:r>
          </w:p>
        </w:tc>
      </w:tr>
    </w:tbl>
    <w:p w14:paraId="2A7D5540" w14:textId="77777777" w:rsidR="00E66558" w:rsidRDefault="00E66558">
      <w:pPr>
        <w:spacing w:before="240" w:after="0"/>
        <w:rPr>
          <w:b/>
          <w:bCs/>
          <w:color w:val="104F75"/>
          <w:sz w:val="28"/>
          <w:szCs w:val="28"/>
        </w:rPr>
      </w:pPr>
    </w:p>
    <w:p w14:paraId="2A7D5541" w14:textId="1F1C557D" w:rsidR="00E66558" w:rsidRDefault="009D71E8" w:rsidP="00120AB1">
      <w:r>
        <w:rPr>
          <w:b/>
          <w:bCs/>
          <w:color w:val="104F75"/>
          <w:sz w:val="28"/>
          <w:szCs w:val="28"/>
        </w:rPr>
        <w:t xml:space="preserve">Total budgeted cost: £ </w:t>
      </w:r>
      <w:r w:rsidR="00BE5D54">
        <w:t>227,845.00</w:t>
      </w:r>
    </w:p>
    <w:p w14:paraId="2A7D5542" w14:textId="18352EC3" w:rsidR="00E66558" w:rsidRPr="00064366" w:rsidRDefault="009D71E8" w:rsidP="00064366">
      <w:pPr>
        <w:pStyle w:val="Heading1"/>
      </w:pPr>
      <w:r w:rsidRPr="00064366">
        <w:lastRenderedPageBreak/>
        <w:t>Part B: Review of the previous academic year</w:t>
      </w:r>
    </w:p>
    <w:p w14:paraId="751285B7" w14:textId="72ACB452" w:rsidR="008B6404" w:rsidRDefault="00064366" w:rsidP="00173D4C">
      <w:pPr>
        <w:pStyle w:val="Heading2"/>
      </w:pPr>
      <w:r w:rsidRPr="00173D4C">
        <w:t>Outcomes for disadvantaged pupils</w:t>
      </w:r>
    </w:p>
    <w:tbl>
      <w:tblPr>
        <w:tblW w:w="9493" w:type="dxa"/>
        <w:tblCellMar>
          <w:left w:w="10" w:type="dxa"/>
          <w:right w:w="10" w:type="dxa"/>
        </w:tblCellMar>
        <w:tblLook w:val="04A0" w:firstRow="1" w:lastRow="0" w:firstColumn="1" w:lastColumn="0" w:noHBand="0" w:noVBand="1"/>
      </w:tblPr>
      <w:tblGrid>
        <w:gridCol w:w="9493"/>
      </w:tblGrid>
      <w:tr w:rsidR="00173D4C" w14:paraId="7FB51099" w14:textId="77777777" w:rsidTr="1BE5F3EA">
        <w:trPr>
          <w:trHeight w:val="1102"/>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615EA7" w14:textId="17D4924F" w:rsidR="0064167B" w:rsidRPr="002F4C6F" w:rsidRDefault="0064167B" w:rsidP="4A31A086">
            <w:pPr>
              <w:spacing w:before="60"/>
              <w:rPr>
                <w:rFonts w:cs="Arial"/>
                <w:i/>
                <w:iCs/>
                <w:color w:val="000000" w:themeColor="text1"/>
                <w:lang w:eastAsia="en-US"/>
              </w:rPr>
            </w:pPr>
          </w:p>
          <w:tbl>
            <w:tblPr>
              <w:tblStyle w:val="TableGrid"/>
              <w:tblW w:w="0" w:type="auto"/>
              <w:tblLayout w:type="fixed"/>
              <w:tblLook w:val="06A0" w:firstRow="1" w:lastRow="0" w:firstColumn="1" w:lastColumn="0" w:noHBand="1" w:noVBand="1"/>
            </w:tblPr>
            <w:tblGrid>
              <w:gridCol w:w="2622"/>
              <w:gridCol w:w="6645"/>
            </w:tblGrid>
            <w:tr w:rsidR="4A31A086" w14:paraId="28A4DB65" w14:textId="77777777" w:rsidTr="1BE5F3EA">
              <w:trPr>
                <w:trHeight w:val="300"/>
              </w:trPr>
              <w:tc>
                <w:tcPr>
                  <w:tcW w:w="2625" w:type="dxa"/>
                </w:tcPr>
                <w:p w14:paraId="4724806A" w14:textId="2AFBC3AF" w:rsidR="7EA30A0F" w:rsidRDefault="7EA30A0F" w:rsidP="4A31A086">
                  <w:pPr>
                    <w:jc w:val="center"/>
                    <w:rPr>
                      <w:rFonts w:cs="Arial"/>
                      <w:i/>
                      <w:iCs/>
                      <w:color w:val="000000" w:themeColor="text1"/>
                      <w:lang w:eastAsia="en-US"/>
                    </w:rPr>
                  </w:pPr>
                  <w:r w:rsidRPr="4A31A086">
                    <w:rPr>
                      <w:rFonts w:cs="Arial"/>
                      <w:i/>
                      <w:iCs/>
                      <w:color w:val="000000" w:themeColor="text1"/>
                      <w:lang w:eastAsia="en-US"/>
                    </w:rPr>
                    <w:t>Aim</w:t>
                  </w:r>
                </w:p>
              </w:tc>
              <w:tc>
                <w:tcPr>
                  <w:tcW w:w="6645" w:type="dxa"/>
                </w:tcPr>
                <w:p w14:paraId="3C87DF6D" w14:textId="19C86D08" w:rsidR="7EA30A0F" w:rsidRDefault="7EA30A0F" w:rsidP="4A31A086">
                  <w:pPr>
                    <w:jc w:val="center"/>
                    <w:rPr>
                      <w:rFonts w:cs="Arial"/>
                      <w:i/>
                      <w:iCs/>
                      <w:color w:val="000000" w:themeColor="text1"/>
                      <w:lang w:eastAsia="en-US"/>
                    </w:rPr>
                  </w:pPr>
                  <w:r w:rsidRPr="4A31A086">
                    <w:rPr>
                      <w:rFonts w:cs="Arial"/>
                      <w:i/>
                      <w:iCs/>
                      <w:color w:val="000000" w:themeColor="text1"/>
                      <w:lang w:eastAsia="en-US"/>
                    </w:rPr>
                    <w:t>Outcome</w:t>
                  </w:r>
                </w:p>
              </w:tc>
            </w:tr>
            <w:tr w:rsidR="4A31A086" w14:paraId="5E07DC57" w14:textId="77777777" w:rsidTr="1BE5F3EA">
              <w:trPr>
                <w:trHeight w:val="300"/>
              </w:trPr>
              <w:tc>
                <w:tcPr>
                  <w:tcW w:w="9270" w:type="dxa"/>
                  <w:gridSpan w:val="2"/>
                  <w:shd w:val="clear" w:color="auto" w:fill="DAE8F8"/>
                </w:tcPr>
                <w:p w14:paraId="7EEE0A91" w14:textId="0F1FE086" w:rsidR="7EA30A0F" w:rsidRDefault="7EA30A0F" w:rsidP="4A31A086">
                  <w:pPr>
                    <w:jc w:val="center"/>
                    <w:rPr>
                      <w:rFonts w:cs="Arial"/>
                      <w:i/>
                      <w:iCs/>
                      <w:color w:val="000000" w:themeColor="text1"/>
                      <w:lang w:eastAsia="en-US"/>
                    </w:rPr>
                  </w:pPr>
                  <w:r w:rsidRPr="4A31A086">
                    <w:rPr>
                      <w:rFonts w:cs="Arial"/>
                      <w:i/>
                      <w:iCs/>
                      <w:color w:val="000000" w:themeColor="text1"/>
                      <w:lang w:eastAsia="en-US"/>
                    </w:rPr>
                    <w:t>Teaching</w:t>
                  </w:r>
                </w:p>
              </w:tc>
            </w:tr>
            <w:tr w:rsidR="4A31A086" w14:paraId="4DAEDDF3" w14:textId="77777777" w:rsidTr="1BE5F3EA">
              <w:trPr>
                <w:trHeight w:val="300"/>
              </w:trPr>
              <w:tc>
                <w:tcPr>
                  <w:tcW w:w="9270" w:type="dxa"/>
                  <w:gridSpan w:val="2"/>
                </w:tcPr>
                <w:p w14:paraId="2B406ACB" w14:textId="4DEC4709" w:rsidR="58704AC0" w:rsidRDefault="58704AC0" w:rsidP="4A31A086">
                  <w:pPr>
                    <w:jc w:val="center"/>
                    <w:rPr>
                      <w:rFonts w:eastAsia="Arial" w:cs="Arial"/>
                      <w:sz w:val="20"/>
                      <w:szCs w:val="20"/>
                    </w:rPr>
                  </w:pPr>
                  <w:r w:rsidRPr="4A31A086">
                    <w:rPr>
                      <w:rFonts w:eastAsia="Arial" w:cs="Arial"/>
                      <w:sz w:val="20"/>
                      <w:szCs w:val="20"/>
                    </w:rPr>
                    <w:t>Whilst individual strategies can be evidenced as successful in accelerating progress and supporting children to catch up, gaps have widened this year in terms of age-related expectations at the end of</w:t>
                  </w:r>
                  <w:r w:rsidR="7D142229" w:rsidRPr="4A31A086">
                    <w:rPr>
                      <w:rFonts w:eastAsia="Arial" w:cs="Arial"/>
                      <w:sz w:val="20"/>
                      <w:szCs w:val="20"/>
                    </w:rPr>
                    <w:t xml:space="preserve"> KS2 for disadvantaged</w:t>
                  </w:r>
                  <w:r w:rsidR="3743DD18" w:rsidRPr="4A31A086">
                    <w:rPr>
                      <w:rFonts w:eastAsia="Arial" w:cs="Arial"/>
                      <w:sz w:val="20"/>
                      <w:szCs w:val="20"/>
                    </w:rPr>
                    <w:t xml:space="preserve"> pupils</w:t>
                  </w:r>
                  <w:r w:rsidRPr="4A31A086">
                    <w:rPr>
                      <w:rFonts w:eastAsia="Arial" w:cs="Arial"/>
                      <w:sz w:val="20"/>
                      <w:szCs w:val="20"/>
                    </w:rPr>
                    <w:t>. Narrowing these gaps once again is a high priority for the school in 202</w:t>
                  </w:r>
                  <w:r w:rsidR="70A8C2C1" w:rsidRPr="4A31A086">
                    <w:rPr>
                      <w:rFonts w:eastAsia="Arial" w:cs="Arial"/>
                      <w:sz w:val="20"/>
                      <w:szCs w:val="20"/>
                    </w:rPr>
                    <w:t>5</w:t>
                  </w:r>
                  <w:r w:rsidRPr="4A31A086">
                    <w:rPr>
                      <w:rFonts w:eastAsia="Arial" w:cs="Arial"/>
                      <w:sz w:val="20"/>
                      <w:szCs w:val="20"/>
                    </w:rPr>
                    <w:t>/2</w:t>
                  </w:r>
                  <w:r w:rsidR="3487700E" w:rsidRPr="4A31A086">
                    <w:rPr>
                      <w:rFonts w:eastAsia="Arial" w:cs="Arial"/>
                      <w:sz w:val="20"/>
                      <w:szCs w:val="20"/>
                    </w:rPr>
                    <w:t>6.</w:t>
                  </w:r>
                </w:p>
              </w:tc>
            </w:tr>
            <w:tr w:rsidR="4A31A086" w14:paraId="0C54BE6A" w14:textId="77777777" w:rsidTr="1BE5F3EA">
              <w:trPr>
                <w:trHeight w:val="300"/>
              </w:trPr>
              <w:tc>
                <w:tcPr>
                  <w:tcW w:w="2625" w:type="dxa"/>
                </w:tcPr>
                <w:p w14:paraId="6A56F9B2" w14:textId="2EB84F5D" w:rsidR="493EF683" w:rsidRDefault="493EF683" w:rsidP="4A31A086">
                  <w:pPr>
                    <w:rPr>
                      <w:rFonts w:eastAsia="Arial" w:cs="Arial"/>
                      <w:sz w:val="18"/>
                      <w:szCs w:val="18"/>
                    </w:rPr>
                  </w:pPr>
                  <w:r w:rsidRPr="4A31A086">
                    <w:rPr>
                      <w:rFonts w:eastAsia="Arial" w:cs="Arial"/>
                      <w:sz w:val="18"/>
                      <w:szCs w:val="18"/>
                    </w:rPr>
                    <w:t xml:space="preserve">Additional Y6 teacher to support pupils and release Y6 teachers. Teacher (2 days a week) to release subject leaders to support improvements in teaching and learning across the school in reading and writing as well as foundation subjects, which will include lesson observations, focus on pupil progress, pupil and teacher interviews. </w:t>
                  </w:r>
                </w:p>
                <w:p w14:paraId="15150CEE" w14:textId="42EE1124" w:rsidR="4A31A086" w:rsidRDefault="4A31A086" w:rsidP="4A31A086">
                  <w:pPr>
                    <w:rPr>
                      <w:rFonts w:eastAsia="Arial" w:cs="Arial"/>
                      <w:sz w:val="18"/>
                      <w:szCs w:val="18"/>
                    </w:rPr>
                  </w:pPr>
                </w:p>
                <w:p w14:paraId="316DADB9" w14:textId="464A83E1" w:rsidR="440E6E26" w:rsidRDefault="440E6E26" w:rsidP="4A31A086">
                  <w:pPr>
                    <w:rPr>
                      <w:rFonts w:eastAsia="Arial" w:cs="Arial"/>
                      <w:sz w:val="18"/>
                      <w:szCs w:val="18"/>
                    </w:rPr>
                  </w:pPr>
                  <w:r w:rsidRPr="4A31A086">
                    <w:rPr>
                      <w:rFonts w:eastAsia="Arial" w:cs="Arial"/>
                      <w:sz w:val="18"/>
                      <w:szCs w:val="18"/>
                    </w:rPr>
                    <w:t>TAs employed to deliver academic coaching at lunchtimes in Y6 and in after school maths and reading clubs.</w:t>
                  </w:r>
                </w:p>
                <w:p w14:paraId="0A77E1D1" w14:textId="469088C4" w:rsidR="4A31A086" w:rsidRDefault="4A31A086" w:rsidP="4A31A086">
                  <w:pPr>
                    <w:rPr>
                      <w:rFonts w:eastAsia="Arial" w:cs="Arial"/>
                      <w:sz w:val="18"/>
                      <w:szCs w:val="18"/>
                    </w:rPr>
                  </w:pPr>
                </w:p>
                <w:p w14:paraId="59EEEAD4" w14:textId="24866408" w:rsidR="4A31A086" w:rsidRDefault="4A31A086" w:rsidP="4A31A086">
                  <w:pPr>
                    <w:rPr>
                      <w:rFonts w:eastAsia="Arial" w:cs="Arial"/>
                      <w:sz w:val="18"/>
                      <w:szCs w:val="18"/>
                    </w:rPr>
                  </w:pPr>
                </w:p>
                <w:p w14:paraId="2FFFC823" w14:textId="7EBEC5AB" w:rsidR="493EF683" w:rsidRDefault="493EF683" w:rsidP="4A31A086">
                  <w:pPr>
                    <w:rPr>
                      <w:rFonts w:eastAsia="Arial" w:cs="Arial"/>
                      <w:sz w:val="18"/>
                      <w:szCs w:val="18"/>
                    </w:rPr>
                  </w:pPr>
                  <w:r w:rsidRPr="4A31A086">
                    <w:rPr>
                      <w:rFonts w:eastAsia="Arial" w:cs="Arial"/>
                      <w:sz w:val="18"/>
                      <w:szCs w:val="18"/>
                    </w:rPr>
                    <w:t>Additional teacher and teaching assistants to deliver a range of interventions to close the gaps in learning for disadvantaged pupils in EYFS and KS1, including phonics interventions and Fun Time to develop language.</w:t>
                  </w:r>
                </w:p>
                <w:p w14:paraId="5B154DDD" w14:textId="52906F2C" w:rsidR="4A31A086" w:rsidRDefault="4A31A086" w:rsidP="4A31A086">
                  <w:pPr>
                    <w:rPr>
                      <w:rFonts w:eastAsia="Arial" w:cs="Arial"/>
                      <w:sz w:val="18"/>
                      <w:szCs w:val="18"/>
                    </w:rPr>
                  </w:pPr>
                </w:p>
                <w:p w14:paraId="4615F6C1" w14:textId="1A7F967E" w:rsidR="4A31A086" w:rsidRDefault="4A31A086" w:rsidP="4A31A086">
                  <w:pPr>
                    <w:rPr>
                      <w:rFonts w:eastAsia="Arial" w:cs="Arial"/>
                      <w:sz w:val="18"/>
                      <w:szCs w:val="18"/>
                    </w:rPr>
                  </w:pPr>
                </w:p>
                <w:p w14:paraId="2DF487CA" w14:textId="6B1024AA" w:rsidR="4A31A086" w:rsidRDefault="4A31A086" w:rsidP="4A31A086">
                  <w:pPr>
                    <w:rPr>
                      <w:rFonts w:eastAsia="Arial" w:cs="Arial"/>
                      <w:sz w:val="18"/>
                      <w:szCs w:val="18"/>
                    </w:rPr>
                  </w:pPr>
                </w:p>
                <w:p w14:paraId="6B330E8F" w14:textId="549A10C5" w:rsidR="4A31A086" w:rsidRDefault="4A31A086" w:rsidP="4A31A086">
                  <w:pPr>
                    <w:rPr>
                      <w:rFonts w:eastAsia="Arial" w:cs="Arial"/>
                      <w:sz w:val="18"/>
                      <w:szCs w:val="18"/>
                    </w:rPr>
                  </w:pPr>
                </w:p>
                <w:p w14:paraId="6FCFAFBC" w14:textId="0E4B6233" w:rsidR="4A31A086" w:rsidRDefault="4A31A086" w:rsidP="4A31A086">
                  <w:pPr>
                    <w:rPr>
                      <w:rFonts w:eastAsia="Arial" w:cs="Arial"/>
                      <w:sz w:val="18"/>
                      <w:szCs w:val="18"/>
                    </w:rPr>
                  </w:pPr>
                </w:p>
                <w:p w14:paraId="32E85AB0" w14:textId="7E3E0C19" w:rsidR="4A31A086" w:rsidRDefault="4A31A086" w:rsidP="4A31A086">
                  <w:pPr>
                    <w:rPr>
                      <w:rFonts w:eastAsia="Arial" w:cs="Arial"/>
                      <w:sz w:val="18"/>
                      <w:szCs w:val="18"/>
                    </w:rPr>
                  </w:pPr>
                </w:p>
                <w:p w14:paraId="568588CE" w14:textId="02F1EA0A" w:rsidR="4A31A086" w:rsidRDefault="4A31A086" w:rsidP="4A31A086">
                  <w:pPr>
                    <w:rPr>
                      <w:rFonts w:eastAsia="Arial" w:cs="Arial"/>
                      <w:sz w:val="18"/>
                      <w:szCs w:val="18"/>
                    </w:rPr>
                  </w:pPr>
                </w:p>
                <w:p w14:paraId="541E508D" w14:textId="2D63EA26" w:rsidR="01ACCFBE" w:rsidRDefault="225FC873" w:rsidP="4A31A086">
                  <w:pPr>
                    <w:rPr>
                      <w:rFonts w:eastAsia="Arial" w:cs="Arial"/>
                      <w:sz w:val="18"/>
                      <w:szCs w:val="18"/>
                    </w:rPr>
                  </w:pPr>
                  <w:r w:rsidRPr="1BE5F3EA">
                    <w:rPr>
                      <w:rFonts w:eastAsia="Arial" w:cs="Arial"/>
                      <w:sz w:val="18"/>
                      <w:szCs w:val="18"/>
                    </w:rPr>
                    <w:t>TAs employed in the afternoons to support phonics and reading in Y1 (</w:t>
                  </w:r>
                  <w:r w:rsidR="0D7BB0DF" w:rsidRPr="1BE5F3EA">
                    <w:rPr>
                      <w:rFonts w:eastAsia="Arial" w:cs="Arial"/>
                      <w:sz w:val="18"/>
                      <w:szCs w:val="18"/>
                    </w:rPr>
                    <w:t>evidence-based</w:t>
                  </w:r>
                  <w:r w:rsidRPr="1BE5F3EA">
                    <w:rPr>
                      <w:rFonts w:eastAsia="Arial" w:cs="Arial"/>
                      <w:sz w:val="18"/>
                      <w:szCs w:val="18"/>
                    </w:rPr>
                    <w:t xml:space="preserve"> phonics and BRP interventions).</w:t>
                  </w:r>
                </w:p>
                <w:p w14:paraId="53564FBD" w14:textId="2871165C" w:rsidR="169AACE4" w:rsidRDefault="169AACE4" w:rsidP="4A31A086">
                  <w:pPr>
                    <w:rPr>
                      <w:rFonts w:eastAsia="Arial" w:cs="Arial"/>
                      <w:i/>
                      <w:iCs/>
                      <w:sz w:val="18"/>
                      <w:szCs w:val="18"/>
                    </w:rPr>
                  </w:pPr>
                  <w:r w:rsidRPr="4A31A086">
                    <w:rPr>
                      <w:rFonts w:eastAsia="Arial" w:cs="Arial"/>
                      <w:i/>
                      <w:iCs/>
                      <w:sz w:val="18"/>
                      <w:szCs w:val="18"/>
                    </w:rPr>
                    <w:t>Successful strategies</w:t>
                  </w:r>
                </w:p>
              </w:tc>
              <w:tc>
                <w:tcPr>
                  <w:tcW w:w="6645" w:type="dxa"/>
                </w:tcPr>
                <w:p w14:paraId="4C276D6B" w14:textId="08F9294E" w:rsidR="37F1C1BC" w:rsidRDefault="37F1C1BC" w:rsidP="4A31A086">
                  <w:pPr>
                    <w:jc w:val="center"/>
                  </w:pPr>
                  <w:r>
                    <w:rPr>
                      <w:noProof/>
                    </w:rPr>
                    <w:lastRenderedPageBreak/>
                    <w:drawing>
                      <wp:inline distT="0" distB="0" distL="0" distR="0" wp14:anchorId="7FF5FB0F" wp14:editId="1B5C8B78">
                        <wp:extent cx="4076700" cy="1600200"/>
                        <wp:effectExtent l="0" t="0" r="0" b="0"/>
                        <wp:docPr id="14434878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8784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6700" cy="1600200"/>
                                </a:xfrm>
                                <a:prstGeom prst="rect">
                                  <a:avLst/>
                                </a:prstGeom>
                              </pic:spPr>
                            </pic:pic>
                          </a:graphicData>
                        </a:graphic>
                      </wp:inline>
                    </w:drawing>
                  </w:r>
                </w:p>
                <w:p w14:paraId="4EA45499" w14:textId="470C6062" w:rsidR="37F1C1BC" w:rsidRDefault="37F1C1BC" w:rsidP="4A31A086">
                  <w:pPr>
                    <w:jc w:val="center"/>
                  </w:pPr>
                  <w:r>
                    <w:rPr>
                      <w:noProof/>
                    </w:rPr>
                    <w:drawing>
                      <wp:inline distT="0" distB="0" distL="0" distR="0" wp14:anchorId="43BA5A0A" wp14:editId="6E750C0F">
                        <wp:extent cx="4076700" cy="1485900"/>
                        <wp:effectExtent l="0" t="0" r="0" b="0"/>
                        <wp:docPr id="12876762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7623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76700" cy="1485900"/>
                                </a:xfrm>
                                <a:prstGeom prst="rect">
                                  <a:avLst/>
                                </a:prstGeom>
                              </pic:spPr>
                            </pic:pic>
                          </a:graphicData>
                        </a:graphic>
                      </wp:inline>
                    </w:drawing>
                  </w:r>
                </w:p>
                <w:p w14:paraId="53C02CA1" w14:textId="65B6AD37" w:rsidR="1C31D567" w:rsidRDefault="1C31D567" w:rsidP="4A31A086">
                  <w:pPr>
                    <w:jc w:val="center"/>
                  </w:pPr>
                  <w:r>
                    <w:rPr>
                      <w:noProof/>
                    </w:rPr>
                    <w:drawing>
                      <wp:inline distT="0" distB="0" distL="0" distR="0" wp14:anchorId="11A6A376" wp14:editId="32A491AB">
                        <wp:extent cx="4076700" cy="1466850"/>
                        <wp:effectExtent l="0" t="0" r="0" b="0"/>
                        <wp:docPr id="7132808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8089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700" cy="1466850"/>
                                </a:xfrm>
                                <a:prstGeom prst="rect">
                                  <a:avLst/>
                                </a:prstGeom>
                              </pic:spPr>
                            </pic:pic>
                          </a:graphicData>
                        </a:graphic>
                      </wp:inline>
                    </w:drawing>
                  </w:r>
                </w:p>
                <w:p w14:paraId="74A7548B" w14:textId="5D6C0EB5" w:rsidR="333C0950" w:rsidRDefault="333C0950" w:rsidP="4A31A086">
                  <w:pPr>
                    <w:jc w:val="center"/>
                  </w:pPr>
                  <w:r>
                    <w:rPr>
                      <w:noProof/>
                    </w:rPr>
                    <w:lastRenderedPageBreak/>
                    <w:drawing>
                      <wp:inline distT="0" distB="0" distL="0" distR="0" wp14:anchorId="4ADB387F" wp14:editId="0443A884">
                        <wp:extent cx="4076700" cy="1028700"/>
                        <wp:effectExtent l="0" t="0" r="0" b="0"/>
                        <wp:docPr id="15106171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1714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76700" cy="1028700"/>
                                </a:xfrm>
                                <a:prstGeom prst="rect">
                                  <a:avLst/>
                                </a:prstGeom>
                              </pic:spPr>
                            </pic:pic>
                          </a:graphicData>
                        </a:graphic>
                      </wp:inline>
                    </w:drawing>
                  </w:r>
                </w:p>
                <w:p w14:paraId="044E10FC" w14:textId="15B5F455" w:rsidR="5963BD09" w:rsidRDefault="5963BD09" w:rsidP="4A31A086">
                  <w:pPr>
                    <w:jc w:val="center"/>
                  </w:pPr>
                  <w:r>
                    <w:rPr>
                      <w:noProof/>
                    </w:rPr>
                    <w:drawing>
                      <wp:inline distT="0" distB="0" distL="0" distR="0" wp14:anchorId="66B8B1B7" wp14:editId="51BABF24">
                        <wp:extent cx="4076700" cy="1838325"/>
                        <wp:effectExtent l="0" t="0" r="0" b="0"/>
                        <wp:docPr id="20161777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7775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76700" cy="1838325"/>
                                </a:xfrm>
                                <a:prstGeom prst="rect">
                                  <a:avLst/>
                                </a:prstGeom>
                              </pic:spPr>
                            </pic:pic>
                          </a:graphicData>
                        </a:graphic>
                      </wp:inline>
                    </w:drawing>
                  </w:r>
                </w:p>
              </w:tc>
            </w:tr>
          </w:tbl>
          <w:p w14:paraId="5F8654B2" w14:textId="27481DD6" w:rsidR="0064167B" w:rsidRPr="002F4C6F" w:rsidRDefault="0064167B" w:rsidP="4A31A086">
            <w:pPr>
              <w:spacing w:before="60"/>
              <w:rPr>
                <w:rFonts w:cs="Arial"/>
                <w:i/>
                <w:iCs/>
                <w:color w:val="000000" w:themeColor="text1"/>
                <w:lang w:eastAsia="en-US"/>
              </w:rPr>
            </w:pPr>
          </w:p>
          <w:tbl>
            <w:tblPr>
              <w:tblStyle w:val="TableGrid"/>
              <w:tblW w:w="0" w:type="auto"/>
              <w:tblLayout w:type="fixed"/>
              <w:tblLook w:val="06A0" w:firstRow="1" w:lastRow="0" w:firstColumn="1" w:lastColumn="0" w:noHBand="1" w:noVBand="1"/>
            </w:tblPr>
            <w:tblGrid>
              <w:gridCol w:w="2639"/>
              <w:gridCol w:w="6628"/>
            </w:tblGrid>
            <w:tr w:rsidR="4A31A086" w14:paraId="25AC1664" w14:textId="77777777" w:rsidTr="4A31A086">
              <w:trPr>
                <w:trHeight w:val="300"/>
              </w:trPr>
              <w:tc>
                <w:tcPr>
                  <w:tcW w:w="2640" w:type="dxa"/>
                </w:tcPr>
                <w:p w14:paraId="3CDC4A1E" w14:textId="1EA661C6" w:rsidR="79A7C433" w:rsidRDefault="79A7C433" w:rsidP="4A31A086">
                  <w:pPr>
                    <w:rPr>
                      <w:rFonts w:eastAsia="Arial" w:cs="Arial"/>
                      <w:sz w:val="18"/>
                      <w:szCs w:val="18"/>
                    </w:rPr>
                  </w:pPr>
                  <w:r w:rsidRPr="4A31A086">
                    <w:rPr>
                      <w:rFonts w:eastAsia="Arial" w:cs="Arial"/>
                      <w:sz w:val="18"/>
                      <w:szCs w:val="18"/>
                    </w:rPr>
                    <w:t>Ongoing employment since Sept 2011 of a Learning Behaviour Mentor to support disadvantaged pupils and other vulnerable pupils and their families. 2 additional TAs and learning behaviour mentor to support academic coaching in Y6 for disadvantaged pupils. 4 additional TAs to support disadvantaged/vulnerable pupils across KS1 and Y3-5. AHT for Pastoral support of pupils and their families. Appointment of an apprentice Emotional Health Practitioner who works with parents and identified children.</w:t>
                  </w:r>
                </w:p>
              </w:tc>
              <w:tc>
                <w:tcPr>
                  <w:tcW w:w="6630" w:type="dxa"/>
                </w:tcPr>
                <w:p w14:paraId="63C8778C" w14:textId="7CB62E6E" w:rsidR="00DCEA5A" w:rsidRDefault="00DCEA5A" w:rsidP="4A31A086">
                  <w:pPr>
                    <w:rPr>
                      <w:rFonts w:cs="Arial"/>
                      <w:i/>
                      <w:iCs/>
                      <w:color w:val="000000" w:themeColor="text1"/>
                      <w:sz w:val="18"/>
                      <w:szCs w:val="18"/>
                      <w:lang w:eastAsia="en-US"/>
                    </w:rPr>
                  </w:pPr>
                  <w:r w:rsidRPr="4A31A086">
                    <w:rPr>
                      <w:rFonts w:cs="Arial"/>
                      <w:i/>
                      <w:iCs/>
                      <w:color w:val="000000" w:themeColor="text1"/>
                      <w:sz w:val="18"/>
                      <w:szCs w:val="18"/>
                      <w:lang w:eastAsia="en-US"/>
                    </w:rPr>
                    <w:t>Successful strategy that has improved the wellbeing, behaviour and resilience of children i</w:t>
                  </w:r>
                  <w:r w:rsidR="0748B0E2" w:rsidRPr="4A31A086">
                    <w:rPr>
                      <w:rFonts w:cs="Arial"/>
                      <w:i/>
                      <w:iCs/>
                      <w:color w:val="000000" w:themeColor="text1"/>
                      <w:sz w:val="18"/>
                      <w:szCs w:val="18"/>
                      <w:lang w:eastAsia="en-US"/>
                    </w:rPr>
                    <w:t xml:space="preserve">n the classroom. </w:t>
                  </w:r>
                  <w:r w:rsidR="04D0F497" w:rsidRPr="4A31A086">
                    <w:rPr>
                      <w:rFonts w:cs="Arial"/>
                      <w:i/>
                      <w:iCs/>
                      <w:color w:val="000000" w:themeColor="text1"/>
                      <w:sz w:val="18"/>
                      <w:szCs w:val="18"/>
                      <w:lang w:eastAsia="en-US"/>
                    </w:rPr>
                    <w:t xml:space="preserve">Staff and pupil voice suggests higher levels of wellbeing. </w:t>
                  </w:r>
                </w:p>
                <w:p w14:paraId="46410F55" w14:textId="3C95B06F" w:rsidR="04D0F497" w:rsidRDefault="04D0F497" w:rsidP="4A31A086">
                  <w:pPr>
                    <w:rPr>
                      <w:rFonts w:cs="Arial"/>
                      <w:i/>
                      <w:iCs/>
                      <w:color w:val="000000" w:themeColor="text1"/>
                      <w:sz w:val="18"/>
                      <w:szCs w:val="18"/>
                      <w:lang w:eastAsia="en-US"/>
                    </w:rPr>
                  </w:pPr>
                  <w:r w:rsidRPr="4A31A086">
                    <w:rPr>
                      <w:rFonts w:cs="Arial"/>
                      <w:i/>
                      <w:iCs/>
                      <w:color w:val="000000" w:themeColor="text1"/>
                      <w:sz w:val="18"/>
                      <w:szCs w:val="18"/>
                      <w:lang w:eastAsia="en-US"/>
                    </w:rPr>
                    <w:t xml:space="preserve">Mental Health intervention with Y6 pupil was a successful strategy – they were able to take their SATS and achieved ARE in Maths. </w:t>
                  </w:r>
                </w:p>
                <w:p w14:paraId="76C72480" w14:textId="7A12CBA6" w:rsidR="0748B0E2" w:rsidRDefault="0748B0E2" w:rsidP="4A31A086">
                  <w:pPr>
                    <w:rPr>
                      <w:rFonts w:cs="Arial"/>
                      <w:i/>
                      <w:iCs/>
                      <w:color w:val="000000" w:themeColor="text1"/>
                      <w:sz w:val="18"/>
                      <w:szCs w:val="18"/>
                      <w:lang w:eastAsia="en-US"/>
                    </w:rPr>
                  </w:pPr>
                  <w:r w:rsidRPr="4A31A086">
                    <w:rPr>
                      <w:rFonts w:cs="Arial"/>
                      <w:i/>
                      <w:iCs/>
                      <w:color w:val="000000" w:themeColor="text1"/>
                      <w:sz w:val="18"/>
                      <w:szCs w:val="18"/>
                      <w:lang w:eastAsia="en-US"/>
                    </w:rPr>
                    <w:t xml:space="preserve">AHT has made a significant difference to pupils and their families and developed </w:t>
                  </w:r>
                  <w:r w:rsidR="0A215E05" w:rsidRPr="4A31A086">
                    <w:rPr>
                      <w:rFonts w:cs="Arial"/>
                      <w:i/>
                      <w:iCs/>
                      <w:color w:val="000000" w:themeColor="text1"/>
                      <w:sz w:val="18"/>
                      <w:szCs w:val="18"/>
                      <w:lang w:eastAsia="en-US"/>
                    </w:rPr>
                    <w:t xml:space="preserve">systems and processes within school to support wellbeing. </w:t>
                  </w:r>
                </w:p>
                <w:p w14:paraId="60401F37" w14:textId="5F859638" w:rsidR="4A31A086" w:rsidRDefault="4A31A086" w:rsidP="4A31A086">
                  <w:pPr>
                    <w:rPr>
                      <w:rFonts w:cs="Arial"/>
                      <w:i/>
                      <w:iCs/>
                      <w:color w:val="000000" w:themeColor="text1"/>
                      <w:sz w:val="18"/>
                      <w:szCs w:val="18"/>
                      <w:lang w:eastAsia="en-US"/>
                    </w:rPr>
                  </w:pPr>
                </w:p>
              </w:tc>
            </w:tr>
            <w:tr w:rsidR="4A31A086" w14:paraId="5CD59B73" w14:textId="77777777" w:rsidTr="4A31A086">
              <w:trPr>
                <w:trHeight w:val="300"/>
              </w:trPr>
              <w:tc>
                <w:tcPr>
                  <w:tcW w:w="2640" w:type="dxa"/>
                </w:tcPr>
                <w:p w14:paraId="0472875A" w14:textId="6164787D" w:rsidR="1F8D1494" w:rsidRDefault="1F8D1494" w:rsidP="4A31A086">
                  <w:pPr>
                    <w:rPr>
                      <w:rFonts w:eastAsia="Arial" w:cs="Arial"/>
                      <w:sz w:val="18"/>
                      <w:szCs w:val="18"/>
                    </w:rPr>
                  </w:pPr>
                  <w:r w:rsidRPr="4A31A086">
                    <w:rPr>
                      <w:rFonts w:eastAsia="Arial" w:cs="Arial"/>
                      <w:sz w:val="18"/>
                      <w:szCs w:val="18"/>
                    </w:rPr>
                    <w:lastRenderedPageBreak/>
                    <w:t xml:space="preserve">Nurture group staffing to support vulnerable/disadvantaged pupils and those falling behind in KS1. </w:t>
                  </w:r>
                </w:p>
                <w:p w14:paraId="698E5311" w14:textId="538A4BE4" w:rsidR="02D8A221" w:rsidRDefault="02D8A221" w:rsidP="4A31A086">
                  <w:pPr>
                    <w:rPr>
                      <w:rFonts w:eastAsia="Arial" w:cs="Arial"/>
                      <w:sz w:val="18"/>
                      <w:szCs w:val="18"/>
                    </w:rPr>
                  </w:pPr>
                  <w:r w:rsidRPr="4A31A086">
                    <w:rPr>
                      <w:rFonts w:eastAsia="Arial" w:cs="Arial"/>
                      <w:sz w:val="18"/>
                      <w:szCs w:val="18"/>
                    </w:rPr>
                    <w:t xml:space="preserve">Nurture group staffing also </w:t>
                  </w:r>
                  <w:proofErr w:type="gramStart"/>
                  <w:r w:rsidRPr="4A31A086">
                    <w:rPr>
                      <w:rFonts w:eastAsia="Arial" w:cs="Arial"/>
                      <w:sz w:val="18"/>
                      <w:szCs w:val="18"/>
                    </w:rPr>
                    <w:t>address</w:t>
                  </w:r>
                  <w:proofErr w:type="gramEnd"/>
                  <w:r w:rsidRPr="4A31A086">
                    <w:rPr>
                      <w:rFonts w:eastAsia="Arial" w:cs="Arial"/>
                      <w:sz w:val="18"/>
                      <w:szCs w:val="18"/>
                    </w:rPr>
                    <w:t xml:space="preserve"> the emotional needs of Y1 and Y2 pupils who find a whole day in the classroom difficult.</w:t>
                  </w:r>
                </w:p>
                <w:p w14:paraId="72C3B3A7" w14:textId="2B3697D1" w:rsidR="4A31A086" w:rsidRDefault="4A31A086" w:rsidP="4A31A086">
                  <w:pPr>
                    <w:rPr>
                      <w:rFonts w:eastAsia="Arial" w:cs="Arial"/>
                      <w:sz w:val="18"/>
                      <w:szCs w:val="18"/>
                    </w:rPr>
                  </w:pPr>
                </w:p>
                <w:p w14:paraId="3E917949" w14:textId="3062F895" w:rsidR="4A31A086" w:rsidRDefault="4A31A086" w:rsidP="4A31A086">
                  <w:pPr>
                    <w:rPr>
                      <w:rFonts w:eastAsia="Arial" w:cs="Arial"/>
                      <w:sz w:val="18"/>
                      <w:szCs w:val="18"/>
                    </w:rPr>
                  </w:pPr>
                </w:p>
                <w:p w14:paraId="25154E2C" w14:textId="2DC34EA6" w:rsidR="4A31A086" w:rsidRDefault="4A31A086" w:rsidP="4A31A086">
                  <w:pPr>
                    <w:rPr>
                      <w:rFonts w:eastAsia="Arial" w:cs="Arial"/>
                      <w:sz w:val="18"/>
                      <w:szCs w:val="18"/>
                    </w:rPr>
                  </w:pPr>
                </w:p>
                <w:p w14:paraId="735B90CD" w14:textId="684FBB65" w:rsidR="4A31A086" w:rsidRDefault="4A31A086" w:rsidP="4A31A086">
                  <w:pPr>
                    <w:rPr>
                      <w:rFonts w:eastAsia="Arial" w:cs="Arial"/>
                      <w:sz w:val="18"/>
                      <w:szCs w:val="18"/>
                    </w:rPr>
                  </w:pPr>
                </w:p>
                <w:p w14:paraId="723D551F" w14:textId="7ACB74AC" w:rsidR="1F8D1494" w:rsidRDefault="1F8D1494" w:rsidP="4A31A086">
                  <w:pPr>
                    <w:rPr>
                      <w:rFonts w:eastAsia="Arial" w:cs="Arial"/>
                      <w:sz w:val="18"/>
                      <w:szCs w:val="18"/>
                    </w:rPr>
                  </w:pPr>
                  <w:r w:rsidRPr="4A31A086">
                    <w:rPr>
                      <w:rFonts w:eastAsia="Arial" w:cs="Arial"/>
                      <w:sz w:val="18"/>
                      <w:szCs w:val="18"/>
                    </w:rPr>
                    <w:t xml:space="preserve">Provision mapping software tracks progress of pupils in interventions. Additional part time teacher </w:t>
                  </w:r>
                  <w:proofErr w:type="gramStart"/>
                  <w:r w:rsidRPr="4A31A086">
                    <w:rPr>
                      <w:rFonts w:eastAsia="Arial" w:cs="Arial"/>
                      <w:sz w:val="18"/>
                      <w:szCs w:val="18"/>
                    </w:rPr>
                    <w:t>( 2</w:t>
                  </w:r>
                  <w:proofErr w:type="gramEnd"/>
                  <w:r w:rsidRPr="4A31A086">
                    <w:rPr>
                      <w:rFonts w:eastAsia="Arial" w:cs="Arial"/>
                      <w:sz w:val="18"/>
                      <w:szCs w:val="18"/>
                    </w:rPr>
                    <w:t xml:space="preserve"> days) to release subject leaders to monitor all aspects of the curriculum (planning, delivery, skill progression and impact on pupil outcomes).</w:t>
                  </w:r>
                </w:p>
              </w:tc>
              <w:tc>
                <w:tcPr>
                  <w:tcW w:w="6630" w:type="dxa"/>
                </w:tcPr>
                <w:p w14:paraId="0A82CFE5" w14:textId="1034A985" w:rsidR="740E3ECA" w:rsidRDefault="740E3ECA" w:rsidP="4A31A086">
                  <w:r>
                    <w:rPr>
                      <w:noProof/>
                    </w:rPr>
                    <w:drawing>
                      <wp:inline distT="0" distB="0" distL="0" distR="0" wp14:anchorId="26328D3E" wp14:editId="6D3E5CEA">
                        <wp:extent cx="3020786" cy="2292118"/>
                        <wp:effectExtent l="0" t="0" r="0" b="0"/>
                        <wp:docPr id="17612453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45325" name=""/>
                                <pic:cNvPicPr/>
                              </pic:nvPicPr>
                              <pic:blipFill>
                                <a:blip r:embed="rId30">
                                  <a:extLst>
                                    <a:ext uri="{28A0092B-C50C-407E-A947-70E740481C1C}">
                                      <a14:useLocalDpi xmlns:a14="http://schemas.microsoft.com/office/drawing/2010/main"/>
                                    </a:ext>
                                  </a:extLst>
                                </a:blip>
                                <a:stretch>
                                  <a:fillRect/>
                                </a:stretch>
                              </pic:blipFill>
                              <pic:spPr>
                                <a:xfrm>
                                  <a:off x="0" y="0"/>
                                  <a:ext cx="3020786" cy="2292118"/>
                                </a:xfrm>
                                <a:prstGeom prst="rect">
                                  <a:avLst/>
                                </a:prstGeom>
                              </pic:spPr>
                            </pic:pic>
                          </a:graphicData>
                        </a:graphic>
                      </wp:inline>
                    </w:drawing>
                  </w:r>
                </w:p>
                <w:p w14:paraId="55550962" w14:textId="76693904" w:rsidR="740E3ECA" w:rsidRDefault="740E3ECA" w:rsidP="4A31A086">
                  <w:pPr>
                    <w:rPr>
                      <w:i/>
                      <w:iCs/>
                      <w:sz w:val="18"/>
                      <w:szCs w:val="18"/>
                    </w:rPr>
                  </w:pPr>
                  <w:r w:rsidRPr="4A31A086">
                    <w:rPr>
                      <w:i/>
                      <w:iCs/>
                      <w:sz w:val="18"/>
                      <w:szCs w:val="18"/>
                    </w:rPr>
                    <w:t>Successful strategy</w:t>
                  </w:r>
                  <w:r w:rsidR="5AA420A0" w:rsidRPr="4A31A086">
                    <w:rPr>
                      <w:i/>
                      <w:iCs/>
                      <w:sz w:val="18"/>
                      <w:szCs w:val="18"/>
                    </w:rPr>
                    <w:t xml:space="preserve">. 92.3% of children </w:t>
                  </w:r>
                  <w:r w:rsidR="51B95BE5" w:rsidRPr="4A31A086">
                    <w:rPr>
                      <w:i/>
                      <w:iCs/>
                      <w:sz w:val="18"/>
                      <w:szCs w:val="18"/>
                    </w:rPr>
                    <w:t xml:space="preserve">made rapid progress in this intervention. </w:t>
                  </w:r>
                </w:p>
                <w:p w14:paraId="0A20F381" w14:textId="09609538" w:rsidR="4A31A086" w:rsidRDefault="4A31A086" w:rsidP="4A31A086">
                  <w:pPr>
                    <w:rPr>
                      <w:rFonts w:eastAsia="Arial" w:cs="Arial"/>
                      <w:i/>
                      <w:iCs/>
                      <w:sz w:val="18"/>
                      <w:szCs w:val="18"/>
                    </w:rPr>
                  </w:pPr>
                </w:p>
                <w:p w14:paraId="7AAFA689" w14:textId="2FC515A1" w:rsidR="79957D9E" w:rsidRDefault="79957D9E" w:rsidP="4A31A086">
                  <w:pPr>
                    <w:rPr>
                      <w:rFonts w:eastAsia="Arial" w:cs="Arial"/>
                      <w:i/>
                      <w:iCs/>
                      <w:sz w:val="18"/>
                      <w:szCs w:val="18"/>
                    </w:rPr>
                  </w:pPr>
                  <w:r w:rsidRPr="4A31A086">
                    <w:rPr>
                      <w:rFonts w:eastAsia="Arial" w:cs="Arial"/>
                      <w:i/>
                      <w:iCs/>
                      <w:sz w:val="18"/>
                      <w:szCs w:val="18"/>
                    </w:rPr>
                    <w:t>This year, interventions have been carried out across the school to support children with SEND who receive Pupil Premium funding across the four broad are</w:t>
                  </w:r>
                  <w:r w:rsidRPr="4A31A086">
                    <w:rPr>
                      <w:rFonts w:eastAsia="Arial" w:cs="Arial"/>
                      <w:sz w:val="18"/>
                      <w:szCs w:val="18"/>
                    </w:rPr>
                    <w:t xml:space="preserve">as of need. These interventions have been recorded and progress tracked on Edukey. </w:t>
                  </w:r>
                  <w:r w:rsidR="378E1BED" w:rsidRPr="4A31A086">
                    <w:rPr>
                      <w:rFonts w:eastAsia="Arial" w:cs="Arial"/>
                      <w:sz w:val="18"/>
                      <w:szCs w:val="18"/>
                    </w:rPr>
                    <w:t xml:space="preserve">85 focused interventions took place across the </w:t>
                  </w:r>
                  <w:proofErr w:type="gramStart"/>
                  <w:r w:rsidR="378E1BED" w:rsidRPr="4A31A086">
                    <w:rPr>
                      <w:rFonts w:eastAsia="Arial" w:cs="Arial"/>
                      <w:sz w:val="18"/>
                      <w:szCs w:val="18"/>
                    </w:rPr>
                    <w:t>year</w:t>
                  </w:r>
                  <w:proofErr w:type="gramEnd"/>
                  <w:r w:rsidR="378E1BED" w:rsidRPr="4A31A086">
                    <w:rPr>
                      <w:rFonts w:eastAsia="Arial" w:cs="Arial"/>
                      <w:sz w:val="18"/>
                      <w:szCs w:val="18"/>
                    </w:rPr>
                    <w:t xml:space="preserve"> and </w:t>
                  </w:r>
                  <w:r w:rsidR="3A15E1E5" w:rsidRPr="4A31A086">
                    <w:rPr>
                      <w:rFonts w:eastAsia="Arial" w:cs="Arial"/>
                      <w:sz w:val="18"/>
                      <w:szCs w:val="18"/>
                    </w:rPr>
                    <w:t>most</w:t>
                  </w:r>
                  <w:r w:rsidR="378E1BED" w:rsidRPr="4A31A086">
                    <w:rPr>
                      <w:rFonts w:eastAsia="Arial" w:cs="Arial"/>
                      <w:sz w:val="18"/>
                      <w:szCs w:val="18"/>
                    </w:rPr>
                    <w:t xml:space="preserve"> pupils made rapid progress, </w:t>
                  </w:r>
                  <w:r w:rsidR="503422D7" w:rsidRPr="4A31A086">
                    <w:rPr>
                      <w:rFonts w:eastAsia="Arial" w:cs="Arial"/>
                      <w:sz w:val="18"/>
                      <w:szCs w:val="18"/>
                    </w:rPr>
                    <w:t>some</w:t>
                  </w:r>
                  <w:r w:rsidR="378E1BED" w:rsidRPr="4A31A086">
                    <w:rPr>
                      <w:rFonts w:eastAsia="Arial" w:cs="Arial"/>
                      <w:sz w:val="18"/>
                      <w:szCs w:val="18"/>
                    </w:rPr>
                    <w:t xml:space="preserve"> made expected </w:t>
                  </w:r>
                  <w:proofErr w:type="gramStart"/>
                  <w:r w:rsidR="378E1BED" w:rsidRPr="4A31A086">
                    <w:rPr>
                      <w:rFonts w:eastAsia="Arial" w:cs="Arial"/>
                      <w:sz w:val="18"/>
                      <w:szCs w:val="18"/>
                    </w:rPr>
                    <w:t>progress</w:t>
                  </w:r>
                  <w:proofErr w:type="gramEnd"/>
                  <w:r w:rsidR="378E1BED" w:rsidRPr="4A31A086">
                    <w:rPr>
                      <w:rFonts w:eastAsia="Arial" w:cs="Arial"/>
                      <w:sz w:val="18"/>
                      <w:szCs w:val="18"/>
                    </w:rPr>
                    <w:t xml:space="preserve"> and some children made</w:t>
                  </w:r>
                  <w:r w:rsidR="75774181" w:rsidRPr="4A31A086">
                    <w:rPr>
                      <w:rFonts w:eastAsia="Arial" w:cs="Arial"/>
                      <w:sz w:val="18"/>
                      <w:szCs w:val="18"/>
                    </w:rPr>
                    <w:t xml:space="preserve"> small steps progress against their starting points. </w:t>
                  </w:r>
                  <w:r w:rsidR="14D9EC18" w:rsidRPr="4A31A086">
                    <w:rPr>
                      <w:rFonts w:eastAsia="Arial" w:cs="Arial"/>
                      <w:sz w:val="18"/>
                      <w:szCs w:val="18"/>
                    </w:rPr>
                    <w:t>R</w:t>
                  </w:r>
                  <w:r w:rsidR="14D9EC18" w:rsidRPr="4A31A086">
                    <w:rPr>
                      <w:rFonts w:eastAsia="Arial" w:cs="Arial"/>
                      <w:color w:val="000000" w:themeColor="text1"/>
                      <w:sz w:val="18"/>
                      <w:szCs w:val="18"/>
                    </w:rPr>
                    <w:t xml:space="preserve">egular reviews help ensure that pupils only continue with an intervention if it is having a positive impact on their progress. Where it is not, other strategies or interventions are applied. </w:t>
                  </w:r>
                  <w:r w:rsidR="14D9EC18" w:rsidRPr="4A31A086">
                    <w:rPr>
                      <w:rFonts w:eastAsia="Arial" w:cs="Arial"/>
                      <w:sz w:val="18"/>
                      <w:szCs w:val="18"/>
                    </w:rPr>
                    <w:t xml:space="preserve"> </w:t>
                  </w:r>
                  <w:r w:rsidR="75774181" w:rsidRPr="4A31A086">
                    <w:rPr>
                      <w:rFonts w:eastAsia="Arial" w:cs="Arial"/>
                      <w:sz w:val="18"/>
                      <w:szCs w:val="18"/>
                    </w:rPr>
                    <w:t>This is a successful strategy.</w:t>
                  </w:r>
                </w:p>
              </w:tc>
            </w:tr>
            <w:tr w:rsidR="4A31A086" w14:paraId="7F6E46DC" w14:textId="77777777" w:rsidTr="4A31A086">
              <w:trPr>
                <w:trHeight w:val="300"/>
              </w:trPr>
              <w:tc>
                <w:tcPr>
                  <w:tcW w:w="2640" w:type="dxa"/>
                </w:tcPr>
                <w:p w14:paraId="72F14DB8" w14:textId="6D7DC18B" w:rsidR="3A37937B" w:rsidRDefault="3A37937B" w:rsidP="4A31A086">
                  <w:pPr>
                    <w:rPr>
                      <w:rFonts w:eastAsia="Arial" w:cs="Arial"/>
                      <w:sz w:val="18"/>
                      <w:szCs w:val="18"/>
                    </w:rPr>
                  </w:pPr>
                  <w:r w:rsidRPr="4A31A086">
                    <w:rPr>
                      <w:rFonts w:eastAsia="Arial" w:cs="Arial"/>
                      <w:sz w:val="18"/>
                      <w:szCs w:val="18"/>
                    </w:rPr>
                    <w:t>Designated member of staff to promote reading, be a reading role model, attend CPD, run the library, talk with children about book selection, track progress and reading miles and maintain a quality selection of books.</w:t>
                  </w:r>
                </w:p>
              </w:tc>
              <w:tc>
                <w:tcPr>
                  <w:tcW w:w="6630" w:type="dxa"/>
                </w:tcPr>
                <w:p w14:paraId="441EA736" w14:textId="4798A228" w:rsidR="4A31A086" w:rsidRDefault="00230CFD" w:rsidP="4A31A086">
                  <w:pPr>
                    <w:rPr>
                      <w:rFonts w:cs="Arial"/>
                      <w:i/>
                      <w:iCs/>
                      <w:color w:val="000000" w:themeColor="text1"/>
                      <w:sz w:val="18"/>
                      <w:szCs w:val="18"/>
                      <w:lang w:eastAsia="en-US"/>
                    </w:rPr>
                  </w:pPr>
                  <w:r>
                    <w:rPr>
                      <w:rFonts w:cs="Arial"/>
                      <w:i/>
                      <w:iCs/>
                      <w:color w:val="000000" w:themeColor="text1"/>
                      <w:sz w:val="18"/>
                      <w:szCs w:val="18"/>
                      <w:lang w:eastAsia="en-US"/>
                    </w:rPr>
                    <w:t>Successful strateg</w:t>
                  </w:r>
                  <w:r w:rsidR="00E757E3">
                    <w:rPr>
                      <w:rFonts w:cs="Arial"/>
                      <w:i/>
                      <w:iCs/>
                      <w:color w:val="000000" w:themeColor="text1"/>
                      <w:sz w:val="18"/>
                      <w:szCs w:val="18"/>
                      <w:lang w:eastAsia="en-US"/>
                    </w:rPr>
                    <w:t>y.</w:t>
                  </w:r>
                </w:p>
              </w:tc>
            </w:tr>
            <w:tr w:rsidR="4A31A086" w14:paraId="4180E5FD" w14:textId="77777777" w:rsidTr="4A31A086">
              <w:trPr>
                <w:trHeight w:val="300"/>
              </w:trPr>
              <w:tc>
                <w:tcPr>
                  <w:tcW w:w="2640" w:type="dxa"/>
                </w:tcPr>
                <w:p w14:paraId="5283024E" w14:textId="54613185" w:rsidR="3A37937B" w:rsidRDefault="3A37937B" w:rsidP="4A31A086">
                  <w:pPr>
                    <w:rPr>
                      <w:rFonts w:eastAsia="Arial" w:cs="Arial"/>
                      <w:sz w:val="18"/>
                      <w:szCs w:val="18"/>
                    </w:rPr>
                  </w:pPr>
                  <w:r w:rsidRPr="4A31A086">
                    <w:rPr>
                      <w:rFonts w:eastAsia="Arial" w:cs="Arial"/>
                      <w:sz w:val="18"/>
                      <w:szCs w:val="18"/>
                    </w:rPr>
                    <w:t>Designated member of staff to support pupils with significant EAL, new arrivals to the UK, attends CPD, liaises and supports class teachers, deliver daily interventions.</w:t>
                  </w:r>
                </w:p>
              </w:tc>
              <w:tc>
                <w:tcPr>
                  <w:tcW w:w="6630" w:type="dxa"/>
                </w:tcPr>
                <w:p w14:paraId="13F50ED1" w14:textId="0C57E228" w:rsidR="4A31A086" w:rsidRDefault="009B717D" w:rsidP="4A31A086">
                  <w:pPr>
                    <w:rPr>
                      <w:rFonts w:cs="Arial"/>
                      <w:i/>
                      <w:iCs/>
                      <w:color w:val="000000" w:themeColor="text1"/>
                      <w:sz w:val="18"/>
                      <w:szCs w:val="18"/>
                      <w:lang w:eastAsia="en-US"/>
                    </w:rPr>
                  </w:pPr>
                  <w:r>
                    <w:rPr>
                      <w:rFonts w:cs="Arial"/>
                      <w:i/>
                      <w:iCs/>
                      <w:color w:val="000000" w:themeColor="text1"/>
                      <w:sz w:val="18"/>
                      <w:szCs w:val="18"/>
                      <w:lang w:eastAsia="en-US"/>
                    </w:rPr>
                    <w:t>Successful strategy – additional use of learning platforms to</w:t>
                  </w:r>
                  <w:r w:rsidR="003E1D1F">
                    <w:rPr>
                      <w:rFonts w:cs="Arial"/>
                      <w:i/>
                      <w:iCs/>
                      <w:color w:val="000000" w:themeColor="text1"/>
                      <w:sz w:val="18"/>
                      <w:szCs w:val="18"/>
                      <w:lang w:eastAsia="en-US"/>
                    </w:rPr>
                    <w:t xml:space="preserve"> support children’s learning and reintegration into the classroom has been successful.</w:t>
                  </w:r>
                  <w:r w:rsidR="00D12681">
                    <w:rPr>
                      <w:rFonts w:cs="Arial"/>
                      <w:i/>
                      <w:iCs/>
                      <w:color w:val="000000" w:themeColor="text1"/>
                      <w:sz w:val="18"/>
                      <w:szCs w:val="18"/>
                      <w:lang w:eastAsia="en-US"/>
                    </w:rPr>
                    <w:t xml:space="preserve"> 9 children worked with, 5 were reintegrated into full time learning and made accelerated progress through the EAL stages of learning. </w:t>
                  </w:r>
                </w:p>
              </w:tc>
            </w:tr>
            <w:tr w:rsidR="4A31A086" w14:paraId="41DB1DB0" w14:textId="77777777" w:rsidTr="4A31A086">
              <w:trPr>
                <w:trHeight w:val="300"/>
              </w:trPr>
              <w:tc>
                <w:tcPr>
                  <w:tcW w:w="9270" w:type="dxa"/>
                  <w:gridSpan w:val="2"/>
                  <w:shd w:val="clear" w:color="auto" w:fill="DAE8F8"/>
                </w:tcPr>
                <w:p w14:paraId="7AC6DB6B" w14:textId="2A1CA358" w:rsidR="064E512C" w:rsidRDefault="064E512C" w:rsidP="4A31A086">
                  <w:pPr>
                    <w:jc w:val="center"/>
                    <w:rPr>
                      <w:rFonts w:eastAsia="Arial" w:cs="Arial"/>
                      <w:sz w:val="18"/>
                      <w:szCs w:val="18"/>
                    </w:rPr>
                  </w:pPr>
                  <w:r w:rsidRPr="4A31A086">
                    <w:rPr>
                      <w:rFonts w:eastAsia="Arial" w:cs="Arial"/>
                      <w:sz w:val="18"/>
                      <w:szCs w:val="18"/>
                    </w:rPr>
                    <w:t>Targeted Academic Support</w:t>
                  </w:r>
                </w:p>
              </w:tc>
            </w:tr>
            <w:tr w:rsidR="4A31A086" w14:paraId="50128AC9" w14:textId="77777777" w:rsidTr="4A31A086">
              <w:trPr>
                <w:trHeight w:val="300"/>
              </w:trPr>
              <w:tc>
                <w:tcPr>
                  <w:tcW w:w="2640" w:type="dxa"/>
                </w:tcPr>
                <w:p w14:paraId="4944F8D2" w14:textId="64A8E66F" w:rsidR="441F2BEA" w:rsidRDefault="441F2BEA" w:rsidP="4A31A086">
                  <w:pPr>
                    <w:rPr>
                      <w:rFonts w:eastAsia="Arial" w:cs="Arial"/>
                      <w:sz w:val="18"/>
                      <w:szCs w:val="18"/>
                    </w:rPr>
                  </w:pPr>
                  <w:r w:rsidRPr="4A31A086">
                    <w:rPr>
                      <w:rFonts w:eastAsia="Arial" w:cs="Arial"/>
                      <w:sz w:val="18"/>
                      <w:szCs w:val="18"/>
                    </w:rPr>
                    <w:t>After school targeted reading clubs led by class teacher in Y6.</w:t>
                  </w:r>
                </w:p>
              </w:tc>
              <w:tc>
                <w:tcPr>
                  <w:tcW w:w="6630" w:type="dxa"/>
                </w:tcPr>
                <w:p w14:paraId="5B037672" w14:textId="5349BADB" w:rsidR="6FF236D9" w:rsidRDefault="6FF236D9" w:rsidP="4A31A086">
                  <w:pPr>
                    <w:jc w:val="center"/>
                    <w:rPr>
                      <w:sz w:val="18"/>
                      <w:szCs w:val="18"/>
                    </w:rPr>
                  </w:pPr>
                  <w:r>
                    <w:rPr>
                      <w:noProof/>
                    </w:rPr>
                    <w:drawing>
                      <wp:inline distT="0" distB="0" distL="0" distR="0" wp14:anchorId="0F00F603" wp14:editId="4A1D7AB2">
                        <wp:extent cx="3648075" cy="1067938"/>
                        <wp:effectExtent l="0" t="0" r="0" b="0"/>
                        <wp:docPr id="19584170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7075" name=""/>
                                <pic:cNvPicPr/>
                              </pic:nvPicPr>
                              <pic:blipFill>
                                <a:blip r:embed="rId31">
                                  <a:extLst>
                                    <a:ext uri="{28A0092B-C50C-407E-A947-70E740481C1C}">
                                      <a14:useLocalDpi xmlns:a14="http://schemas.microsoft.com/office/drawing/2010/main"/>
                                    </a:ext>
                                  </a:extLst>
                                </a:blip>
                                <a:stretch>
                                  <a:fillRect/>
                                </a:stretch>
                              </pic:blipFill>
                              <pic:spPr>
                                <a:xfrm>
                                  <a:off x="0" y="0"/>
                                  <a:ext cx="3648075" cy="1067938"/>
                                </a:xfrm>
                                <a:prstGeom prst="rect">
                                  <a:avLst/>
                                </a:prstGeom>
                              </pic:spPr>
                            </pic:pic>
                          </a:graphicData>
                        </a:graphic>
                      </wp:inline>
                    </w:drawing>
                  </w:r>
                </w:p>
                <w:p w14:paraId="2B2CF44C" w14:textId="2DA724EE" w:rsidR="6FF236D9" w:rsidRDefault="6FF236D9" w:rsidP="4A31A086">
                  <w:pPr>
                    <w:rPr>
                      <w:sz w:val="18"/>
                      <w:szCs w:val="18"/>
                    </w:rPr>
                  </w:pPr>
                  <w:r w:rsidRPr="4A31A086">
                    <w:rPr>
                      <w:sz w:val="18"/>
                      <w:szCs w:val="18"/>
                    </w:rPr>
                    <w:lastRenderedPageBreak/>
                    <w:t xml:space="preserve">Successful Strategy. </w:t>
                  </w:r>
                  <w:r w:rsidR="5B5A0586" w:rsidRPr="4A31A086">
                    <w:rPr>
                      <w:sz w:val="18"/>
                      <w:szCs w:val="18"/>
                    </w:rPr>
                    <w:t xml:space="preserve">All children made accelerated progress in fluency to close the gap. 2 children achieved 99 as a scaled score in SATs. </w:t>
                  </w:r>
                </w:p>
              </w:tc>
            </w:tr>
            <w:tr w:rsidR="4A31A086" w14:paraId="3A9750E9" w14:textId="77777777" w:rsidTr="4A31A086">
              <w:trPr>
                <w:trHeight w:val="300"/>
              </w:trPr>
              <w:tc>
                <w:tcPr>
                  <w:tcW w:w="2640" w:type="dxa"/>
                </w:tcPr>
                <w:p w14:paraId="41C34CC5" w14:textId="2F1C7819" w:rsidR="7101EA0D" w:rsidRDefault="7101EA0D" w:rsidP="4A31A086">
                  <w:pPr>
                    <w:rPr>
                      <w:rFonts w:eastAsia="Arial" w:cs="Arial"/>
                      <w:sz w:val="18"/>
                      <w:szCs w:val="18"/>
                    </w:rPr>
                  </w:pPr>
                  <w:r w:rsidRPr="4A31A086">
                    <w:rPr>
                      <w:rFonts w:eastAsia="Arial" w:cs="Arial"/>
                      <w:sz w:val="18"/>
                      <w:szCs w:val="18"/>
                    </w:rPr>
                    <w:lastRenderedPageBreak/>
                    <w:t>After school maths targeted club Y4</w:t>
                  </w:r>
                  <w:r w:rsidR="0C70A208" w:rsidRPr="4A31A086">
                    <w:rPr>
                      <w:rFonts w:eastAsia="Arial" w:cs="Arial"/>
                      <w:sz w:val="18"/>
                      <w:szCs w:val="18"/>
                    </w:rPr>
                    <w:t xml:space="preserve">. </w:t>
                  </w:r>
                </w:p>
              </w:tc>
              <w:tc>
                <w:tcPr>
                  <w:tcW w:w="6630" w:type="dxa"/>
                </w:tcPr>
                <w:p w14:paraId="6195C474" w14:textId="0A77D23E" w:rsidR="595FECE6" w:rsidRDefault="595FECE6" w:rsidP="4A31A086">
                  <w:pPr>
                    <w:rPr>
                      <w:sz w:val="18"/>
                      <w:szCs w:val="18"/>
                    </w:rPr>
                  </w:pPr>
                  <w:r w:rsidRPr="4A31A086">
                    <w:rPr>
                      <w:sz w:val="18"/>
                      <w:szCs w:val="18"/>
                    </w:rPr>
                    <w:t xml:space="preserve">68% or </w:t>
                  </w:r>
                  <w:r w:rsidR="723C1411" w:rsidRPr="4A31A086">
                    <w:rPr>
                      <w:sz w:val="18"/>
                      <w:szCs w:val="18"/>
                    </w:rPr>
                    <w:t>11/16 PP in Year 4 achieved expected standards</w:t>
                  </w:r>
                  <w:r w:rsidR="6ED597ED" w:rsidRPr="4A31A086">
                    <w:rPr>
                      <w:sz w:val="18"/>
                      <w:szCs w:val="18"/>
                    </w:rPr>
                    <w:t xml:space="preserve"> compared to non-disadvantaged where 54% </w:t>
                  </w:r>
                  <w:r w:rsidR="5C8C58BB" w:rsidRPr="4A31A086">
                    <w:rPr>
                      <w:sz w:val="18"/>
                      <w:szCs w:val="18"/>
                    </w:rPr>
                    <w:t xml:space="preserve">or 31/57 </w:t>
                  </w:r>
                  <w:r w:rsidR="6ED597ED" w:rsidRPr="4A31A086">
                    <w:rPr>
                      <w:sz w:val="18"/>
                      <w:szCs w:val="18"/>
                    </w:rPr>
                    <w:t>achieved expected standards or above</w:t>
                  </w:r>
                  <w:r w:rsidR="723C1411" w:rsidRPr="4A31A086">
                    <w:rPr>
                      <w:sz w:val="18"/>
                      <w:szCs w:val="18"/>
                    </w:rPr>
                    <w:t xml:space="preserve"> – Successful strategy</w:t>
                  </w:r>
                </w:p>
              </w:tc>
            </w:tr>
            <w:tr w:rsidR="4A31A086" w14:paraId="67CCA4C3" w14:textId="77777777" w:rsidTr="4A31A086">
              <w:trPr>
                <w:trHeight w:val="300"/>
              </w:trPr>
              <w:tc>
                <w:tcPr>
                  <w:tcW w:w="2640" w:type="dxa"/>
                </w:tcPr>
                <w:p w14:paraId="014D0C4B" w14:textId="7BA1E97B" w:rsidR="7101EA0D" w:rsidRDefault="7101EA0D" w:rsidP="4A31A086">
                  <w:pPr>
                    <w:rPr>
                      <w:rFonts w:eastAsia="Arial" w:cs="Arial"/>
                      <w:sz w:val="18"/>
                      <w:szCs w:val="18"/>
                    </w:rPr>
                  </w:pPr>
                  <w:r w:rsidRPr="4A31A086">
                    <w:rPr>
                      <w:rFonts w:eastAsia="Arial" w:cs="Arial"/>
                      <w:sz w:val="18"/>
                      <w:szCs w:val="18"/>
                    </w:rPr>
                    <w:t>Y6 1 to 1 support during lunchtime and before school in Y6</w:t>
                  </w:r>
                </w:p>
              </w:tc>
              <w:tc>
                <w:tcPr>
                  <w:tcW w:w="6630" w:type="dxa"/>
                </w:tcPr>
                <w:p w14:paraId="2BF52723" w14:textId="26F71827" w:rsidR="3C4A0CAD" w:rsidRDefault="3C4A0CAD" w:rsidP="4A31A086">
                  <w:pPr>
                    <w:rPr>
                      <w:sz w:val="18"/>
                      <w:szCs w:val="18"/>
                    </w:rPr>
                  </w:pPr>
                  <w:r w:rsidRPr="4A31A086">
                    <w:rPr>
                      <w:sz w:val="18"/>
                      <w:szCs w:val="18"/>
                    </w:rPr>
                    <w:t xml:space="preserve">Child was at risk of permeant exclusion. Attendance improved and child achieved EXP (M) and WTS </w:t>
                  </w:r>
                  <w:proofErr w:type="gramStart"/>
                  <w:r w:rsidRPr="4A31A086">
                    <w:rPr>
                      <w:sz w:val="18"/>
                      <w:szCs w:val="18"/>
                    </w:rPr>
                    <w:t>( R</w:t>
                  </w:r>
                  <w:proofErr w:type="gramEnd"/>
                  <w:r w:rsidRPr="4A31A086">
                    <w:rPr>
                      <w:sz w:val="18"/>
                      <w:szCs w:val="18"/>
                    </w:rPr>
                    <w:t>/W). -Successful Strategy</w:t>
                  </w:r>
                </w:p>
              </w:tc>
            </w:tr>
            <w:tr w:rsidR="4A31A086" w14:paraId="71971407" w14:textId="77777777" w:rsidTr="4A31A086">
              <w:trPr>
                <w:trHeight w:val="300"/>
              </w:trPr>
              <w:tc>
                <w:tcPr>
                  <w:tcW w:w="9270" w:type="dxa"/>
                  <w:gridSpan w:val="2"/>
                  <w:shd w:val="clear" w:color="auto" w:fill="DAE8F8"/>
                </w:tcPr>
                <w:p w14:paraId="3E413E17" w14:textId="3F2CA30F" w:rsidR="7101EA0D" w:rsidRDefault="7101EA0D" w:rsidP="4A31A086">
                  <w:pPr>
                    <w:jc w:val="center"/>
                    <w:rPr>
                      <w:rFonts w:eastAsia="Arial" w:cs="Arial"/>
                      <w:sz w:val="18"/>
                      <w:szCs w:val="18"/>
                    </w:rPr>
                  </w:pPr>
                  <w:r w:rsidRPr="4A31A086">
                    <w:rPr>
                      <w:rFonts w:eastAsia="Arial" w:cs="Arial"/>
                      <w:sz w:val="18"/>
                      <w:szCs w:val="18"/>
                    </w:rPr>
                    <w:t>Wider strategies</w:t>
                  </w:r>
                </w:p>
              </w:tc>
            </w:tr>
            <w:tr w:rsidR="4A31A086" w14:paraId="4980B442" w14:textId="77777777" w:rsidTr="4A31A086">
              <w:trPr>
                <w:trHeight w:val="300"/>
              </w:trPr>
              <w:tc>
                <w:tcPr>
                  <w:tcW w:w="2640" w:type="dxa"/>
                </w:tcPr>
                <w:p w14:paraId="1E1E7DED" w14:textId="38B27648" w:rsidR="7101EA0D" w:rsidRDefault="7101EA0D" w:rsidP="4A31A086">
                  <w:pPr>
                    <w:rPr>
                      <w:rFonts w:eastAsia="Arial" w:cs="Arial"/>
                      <w:sz w:val="18"/>
                      <w:szCs w:val="18"/>
                    </w:rPr>
                  </w:pPr>
                  <w:r w:rsidRPr="4A31A086">
                    <w:rPr>
                      <w:rFonts w:eastAsia="Arial" w:cs="Arial"/>
                      <w:sz w:val="18"/>
                      <w:szCs w:val="18"/>
                    </w:rPr>
                    <w:t>Daily walking bus: 2 members of staff who collect disadvantaged pupils whose attendance/ punctuality is poor or their start to the day at home means they arrive unsettled at school</w:t>
                  </w:r>
                </w:p>
              </w:tc>
              <w:tc>
                <w:tcPr>
                  <w:tcW w:w="6630" w:type="dxa"/>
                </w:tcPr>
                <w:p w14:paraId="7C00FF0B" w14:textId="7C5379AC" w:rsidR="592F0785" w:rsidRDefault="592F0785" w:rsidP="4A31A086">
                  <w:pPr>
                    <w:jc w:val="center"/>
                  </w:pPr>
                  <w:r>
                    <w:rPr>
                      <w:noProof/>
                    </w:rPr>
                    <w:drawing>
                      <wp:inline distT="0" distB="0" distL="0" distR="0" wp14:anchorId="3D5242E3" wp14:editId="113A2401">
                        <wp:extent cx="2114550" cy="1698573"/>
                        <wp:effectExtent l="0" t="0" r="0" b="0"/>
                        <wp:docPr id="18778580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58097" name=""/>
                                <pic:cNvPicPr/>
                              </pic:nvPicPr>
                              <pic:blipFill>
                                <a:blip r:embed="rId32">
                                  <a:extLst>
                                    <a:ext uri="{28A0092B-C50C-407E-A947-70E740481C1C}">
                                      <a14:useLocalDpi xmlns:a14="http://schemas.microsoft.com/office/drawing/2010/main"/>
                                    </a:ext>
                                  </a:extLst>
                                </a:blip>
                                <a:stretch>
                                  <a:fillRect/>
                                </a:stretch>
                              </pic:blipFill>
                              <pic:spPr>
                                <a:xfrm>
                                  <a:off x="0" y="0"/>
                                  <a:ext cx="2114550" cy="1698573"/>
                                </a:xfrm>
                                <a:prstGeom prst="rect">
                                  <a:avLst/>
                                </a:prstGeom>
                              </pic:spPr>
                            </pic:pic>
                          </a:graphicData>
                        </a:graphic>
                      </wp:inline>
                    </w:drawing>
                  </w:r>
                </w:p>
                <w:p w14:paraId="118FA12D" w14:textId="6D4924B9" w:rsidR="4A90187B" w:rsidRDefault="4A90187B" w:rsidP="4A31A086">
                  <w:pPr>
                    <w:jc w:val="center"/>
                  </w:pPr>
                  <w:r>
                    <w:rPr>
                      <w:noProof/>
                    </w:rPr>
                    <w:drawing>
                      <wp:inline distT="0" distB="0" distL="0" distR="0" wp14:anchorId="4396103B" wp14:editId="6F0AA663">
                        <wp:extent cx="2149793" cy="352425"/>
                        <wp:effectExtent l="0" t="0" r="0" b="0"/>
                        <wp:docPr id="2047790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9097" name=""/>
                                <pic:cNvPicPr/>
                              </pic:nvPicPr>
                              <pic:blipFill>
                                <a:blip r:embed="rId33">
                                  <a:extLst>
                                    <a:ext uri="{28A0092B-C50C-407E-A947-70E740481C1C}">
                                      <a14:useLocalDpi xmlns:a14="http://schemas.microsoft.com/office/drawing/2010/main"/>
                                    </a:ext>
                                  </a:extLst>
                                </a:blip>
                                <a:stretch>
                                  <a:fillRect/>
                                </a:stretch>
                              </pic:blipFill>
                              <pic:spPr>
                                <a:xfrm>
                                  <a:off x="0" y="0"/>
                                  <a:ext cx="2149793" cy="352425"/>
                                </a:xfrm>
                                <a:prstGeom prst="rect">
                                  <a:avLst/>
                                </a:prstGeom>
                              </pic:spPr>
                            </pic:pic>
                          </a:graphicData>
                        </a:graphic>
                      </wp:inline>
                    </w:drawing>
                  </w:r>
                </w:p>
                <w:p w14:paraId="108EB7A5" w14:textId="35A3ECA5" w:rsidR="592F0785" w:rsidRDefault="592F0785" w:rsidP="4A31A086">
                  <w:pPr>
                    <w:rPr>
                      <w:i/>
                      <w:iCs/>
                      <w:sz w:val="18"/>
                      <w:szCs w:val="18"/>
                    </w:rPr>
                  </w:pPr>
                  <w:r w:rsidRPr="4A31A086">
                    <w:rPr>
                      <w:i/>
                      <w:iCs/>
                      <w:sz w:val="18"/>
                      <w:szCs w:val="18"/>
                    </w:rPr>
                    <w:t>All targeted children’s attendance has improved v last academic year. Successful strategy.</w:t>
                  </w:r>
                </w:p>
              </w:tc>
            </w:tr>
            <w:tr w:rsidR="4A31A086" w14:paraId="43EEFB5E" w14:textId="77777777" w:rsidTr="4A31A086">
              <w:trPr>
                <w:trHeight w:val="300"/>
              </w:trPr>
              <w:tc>
                <w:tcPr>
                  <w:tcW w:w="2640" w:type="dxa"/>
                </w:tcPr>
                <w:p w14:paraId="41DC0A9C" w14:textId="2DBB8AFB" w:rsidR="7101EA0D" w:rsidRDefault="7101EA0D" w:rsidP="4A31A086">
                  <w:pPr>
                    <w:rPr>
                      <w:rFonts w:eastAsia="Arial" w:cs="Arial"/>
                      <w:sz w:val="18"/>
                      <w:szCs w:val="18"/>
                    </w:rPr>
                  </w:pPr>
                  <w:r w:rsidRPr="4A31A086">
                    <w:rPr>
                      <w:rFonts w:eastAsia="Arial" w:cs="Arial"/>
                      <w:sz w:val="18"/>
                      <w:szCs w:val="18"/>
                    </w:rPr>
                    <w:t>Provision of learning behaviour/family support worker and lead teacher for pastoral to support the emotional well-being of pupils and families.</w:t>
                  </w:r>
                </w:p>
              </w:tc>
              <w:tc>
                <w:tcPr>
                  <w:tcW w:w="6630" w:type="dxa"/>
                </w:tcPr>
                <w:p w14:paraId="434AABB5" w14:textId="7DB0420E" w:rsidR="6BBD8B7E" w:rsidRDefault="6BBD8B7E" w:rsidP="4A31A086">
                  <w:pPr>
                    <w:rPr>
                      <w:rFonts w:eastAsia="Arial" w:cs="Arial"/>
                      <w:i/>
                      <w:iCs/>
                      <w:sz w:val="18"/>
                      <w:szCs w:val="18"/>
                    </w:rPr>
                  </w:pPr>
                  <w:r w:rsidRPr="4A31A086">
                    <w:rPr>
                      <w:rFonts w:eastAsia="Arial" w:cs="Arial"/>
                      <w:i/>
                      <w:iCs/>
                      <w:sz w:val="18"/>
                      <w:szCs w:val="18"/>
                    </w:rPr>
                    <w:t>Successfully supported X PP out of the X PP children through direct work and/or drop-ins. Successful strategy</w:t>
                  </w:r>
                </w:p>
              </w:tc>
            </w:tr>
            <w:tr w:rsidR="4A31A086" w14:paraId="51EBD088" w14:textId="77777777" w:rsidTr="4A31A086">
              <w:trPr>
                <w:trHeight w:val="300"/>
              </w:trPr>
              <w:tc>
                <w:tcPr>
                  <w:tcW w:w="2640" w:type="dxa"/>
                </w:tcPr>
                <w:p w14:paraId="5577CAA3" w14:textId="5B4F9BF6" w:rsidR="7101EA0D" w:rsidRDefault="7101EA0D" w:rsidP="4A31A086">
                  <w:pPr>
                    <w:rPr>
                      <w:rFonts w:eastAsia="Arial" w:cs="Arial"/>
                      <w:sz w:val="18"/>
                      <w:szCs w:val="18"/>
                    </w:rPr>
                  </w:pPr>
                  <w:r w:rsidRPr="4A31A086">
                    <w:rPr>
                      <w:rFonts w:eastAsia="Arial" w:cs="Arial"/>
                      <w:sz w:val="18"/>
                      <w:szCs w:val="18"/>
                    </w:rPr>
                    <w:t>Free clubs, subsidised trips and visits (non-sports clubs) to increase opportunity and experience and encourage attendance and increase aspiration. (Theatre, Life Bus, visits to school.)</w:t>
                  </w:r>
                </w:p>
              </w:tc>
              <w:tc>
                <w:tcPr>
                  <w:tcW w:w="6630" w:type="dxa"/>
                </w:tcPr>
                <w:p w14:paraId="6B5E43A4" w14:textId="29DE95AE" w:rsidR="24A67BC2" w:rsidRDefault="24A67BC2" w:rsidP="4A31A086">
                  <w:pPr>
                    <w:rPr>
                      <w:rFonts w:eastAsia="Arial" w:cs="Arial"/>
                      <w:i/>
                      <w:iCs/>
                      <w:sz w:val="18"/>
                      <w:szCs w:val="18"/>
                    </w:rPr>
                  </w:pPr>
                  <w:r w:rsidRPr="4A31A086">
                    <w:rPr>
                      <w:rFonts w:eastAsia="Arial" w:cs="Arial"/>
                      <w:i/>
                      <w:iCs/>
                      <w:sz w:val="18"/>
                      <w:szCs w:val="18"/>
                    </w:rPr>
                    <w:t>Residential experience for Y2 and Y3 in school</w:t>
                  </w:r>
                  <w:r w:rsidR="29DD2EED" w:rsidRPr="4A31A086">
                    <w:rPr>
                      <w:rFonts w:eastAsia="Arial" w:cs="Arial"/>
                      <w:i/>
                      <w:iCs/>
                      <w:sz w:val="18"/>
                      <w:szCs w:val="18"/>
                    </w:rPr>
                    <w:t xml:space="preserve"> and at a residential centre</w:t>
                  </w:r>
                  <w:r w:rsidRPr="4A31A086">
                    <w:rPr>
                      <w:rFonts w:eastAsia="Arial" w:cs="Arial"/>
                      <w:i/>
                      <w:iCs/>
                      <w:sz w:val="18"/>
                      <w:szCs w:val="18"/>
                    </w:rPr>
                    <w:t xml:space="preserve">. This was very well received and children benefitted from opportunities to experience outdoor activities that they had not experienced previously. Children also developed self-confidence, risk taking and resilience through being away from their parents. Y3/4 opportunity to sing at De </w:t>
                  </w:r>
                  <w:r w:rsidR="7A7A760C" w:rsidRPr="4A31A086">
                    <w:rPr>
                      <w:rFonts w:eastAsia="Arial" w:cs="Arial"/>
                      <w:i/>
                      <w:iCs/>
                      <w:sz w:val="18"/>
                      <w:szCs w:val="18"/>
                    </w:rPr>
                    <w:t>Montfort Hall</w:t>
                  </w:r>
                  <w:r w:rsidRPr="4A31A086">
                    <w:rPr>
                      <w:rFonts w:eastAsia="Arial" w:cs="Arial"/>
                      <w:i/>
                      <w:iCs/>
                      <w:sz w:val="18"/>
                      <w:szCs w:val="18"/>
                    </w:rPr>
                    <w:t xml:space="preserve">. Children developed wider appreciation of the world around them </w:t>
                  </w:r>
                  <w:r w:rsidR="0D0F03CD" w:rsidRPr="4A31A086">
                    <w:rPr>
                      <w:rFonts w:eastAsia="Arial" w:cs="Arial"/>
                      <w:i/>
                      <w:iCs/>
                      <w:sz w:val="18"/>
                      <w:szCs w:val="18"/>
                    </w:rPr>
                    <w:t xml:space="preserve">through </w:t>
                  </w:r>
                  <w:r w:rsidRPr="4A31A086">
                    <w:rPr>
                      <w:rFonts w:eastAsia="Arial" w:cs="Arial"/>
                      <w:i/>
                      <w:iCs/>
                      <w:sz w:val="18"/>
                      <w:szCs w:val="18"/>
                    </w:rPr>
                    <w:t xml:space="preserve">singing opera, </w:t>
                  </w:r>
                  <w:r w:rsidR="5B97926D" w:rsidRPr="4A31A086">
                    <w:rPr>
                      <w:rFonts w:eastAsia="Arial" w:cs="Arial"/>
                      <w:i/>
                      <w:iCs/>
                      <w:sz w:val="18"/>
                      <w:szCs w:val="18"/>
                    </w:rPr>
                    <w:t xml:space="preserve">and a </w:t>
                  </w:r>
                  <w:r w:rsidRPr="4A31A086">
                    <w:rPr>
                      <w:rFonts w:eastAsia="Arial" w:cs="Arial"/>
                      <w:i/>
                      <w:iCs/>
                      <w:sz w:val="18"/>
                      <w:szCs w:val="18"/>
                    </w:rPr>
                    <w:t>sense of achievement. Successful strategy</w:t>
                  </w:r>
                </w:p>
              </w:tc>
            </w:tr>
          </w:tbl>
          <w:p w14:paraId="5023926C" w14:textId="74EB6E0C" w:rsidR="0064167B" w:rsidRPr="002F4C6F" w:rsidRDefault="0064167B" w:rsidP="4A31A086">
            <w:pPr>
              <w:spacing w:before="60"/>
              <w:rPr>
                <w:rFonts w:cs="Arial"/>
                <w:i/>
                <w:iCs/>
                <w:color w:val="000000" w:themeColor="text1"/>
                <w:lang w:eastAsia="en-US"/>
              </w:rPr>
            </w:pPr>
          </w:p>
        </w:tc>
      </w:tr>
      <w:tr w:rsidR="4A31A086" w14:paraId="59E1B39C" w14:textId="77777777" w:rsidTr="009C7A46">
        <w:trPr>
          <w:trHeight w:val="210"/>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FED21A" w14:textId="3B31159A" w:rsidR="4A31A086" w:rsidRDefault="4A31A086" w:rsidP="4A31A086">
            <w:pPr>
              <w:rPr>
                <w:rFonts w:cs="Arial"/>
                <w:i/>
                <w:iCs/>
                <w:color w:val="000000" w:themeColor="text1"/>
                <w:lang w:eastAsia="en-US"/>
              </w:rPr>
            </w:pPr>
          </w:p>
        </w:tc>
      </w:tr>
    </w:tbl>
    <w:p w14:paraId="2A7D5548" w14:textId="0199D85C" w:rsidR="00E66558" w:rsidRDefault="006D6372" w:rsidP="00A82A98">
      <w:pPr>
        <w:pStyle w:val="Heading2"/>
      </w:pPr>
      <w:r>
        <w:t>E</w:t>
      </w:r>
      <w:r w:rsidR="009D71E8">
        <w:t xml:space="preserve">xternally provided </w:t>
      </w:r>
      <w:r w:rsidR="009D71E8" w:rsidRPr="00781713">
        <w:t>programmes</w:t>
      </w:r>
    </w:p>
    <w:p w14:paraId="2A7D5549" w14:textId="6982BE0C"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A" w14:textId="77777777" w:rsidR="00E66558" w:rsidRDefault="009D71E8" w:rsidP="00F54FCB">
            <w:pPr>
              <w:pStyle w:val="TableHeader"/>
              <w:ind w:left="0" w:right="0"/>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B" w14:textId="77777777" w:rsidR="00E66558" w:rsidRDefault="009D71E8" w:rsidP="00F54FCB">
            <w:pPr>
              <w:pStyle w:val="TableHeader"/>
              <w:ind w:left="0" w:right="0"/>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4D" w14:textId="0653097A" w:rsidR="00E66558" w:rsidRDefault="002C4A5D" w:rsidP="00F54FCB">
            <w:pPr>
              <w:pStyle w:val="TableRow"/>
              <w:ind w:left="0" w:right="0"/>
            </w:pPr>
            <w:r>
              <w:lastRenderedPageBreak/>
              <w:t xml:space="preserve">The </w:t>
            </w:r>
            <w:r w:rsidR="00AF6293">
              <w:t>Cabin</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4E" w14:textId="5B63DD6B" w:rsidR="00E66558" w:rsidRDefault="00D64F35" w:rsidP="00F54FCB">
            <w:pPr>
              <w:pStyle w:val="TableRowCentered"/>
              <w:ind w:left="0" w:right="0"/>
              <w:jc w:val="left"/>
            </w:pPr>
            <w:r>
              <w:t>Leicester City Council</w:t>
            </w:r>
          </w:p>
        </w:tc>
      </w:tr>
      <w:tr w:rsidR="00E66558" w14:paraId="2A7D5552"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50" w14:textId="435D7E50" w:rsidR="00E66558" w:rsidRDefault="00AF6293" w:rsidP="00F54FCB">
            <w:pPr>
              <w:pStyle w:val="TableRow"/>
              <w:ind w:left="0" w:right="0"/>
            </w:pPr>
            <w:r>
              <w:t>Foxes Friday</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51" w14:textId="6DFC56BC" w:rsidR="00E66558" w:rsidRDefault="002C4A5D" w:rsidP="00F54FCB">
            <w:pPr>
              <w:pStyle w:val="TableRowCentered"/>
              <w:ind w:left="0" w:right="0"/>
              <w:jc w:val="left"/>
            </w:pPr>
            <w:r>
              <w:t>Leicester City Football Club</w:t>
            </w:r>
          </w:p>
        </w:tc>
      </w:tr>
      <w:tr w:rsidR="002C4A5D" w14:paraId="6EC7CA5A"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528C3" w14:textId="5FC33472" w:rsidR="002C4A5D" w:rsidRDefault="002C4A5D" w:rsidP="00F54FCB">
            <w:pPr>
              <w:pStyle w:val="TableRow"/>
              <w:ind w:left="0" w:right="0"/>
            </w:pPr>
            <w:proofErr w:type="spellStart"/>
            <w:r>
              <w:t>Pru@Elmsmere</w:t>
            </w:r>
            <w:proofErr w:type="spellEnd"/>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97CDC" w14:textId="3ED13289" w:rsidR="002C4A5D" w:rsidRDefault="002C4A5D" w:rsidP="00F54FCB">
            <w:pPr>
              <w:pStyle w:val="TableRowCentered"/>
              <w:ind w:left="0" w:right="0"/>
              <w:jc w:val="left"/>
            </w:pPr>
            <w:r>
              <w:t>Leicester City Council</w:t>
            </w:r>
          </w:p>
        </w:tc>
      </w:tr>
      <w:tr w:rsidR="002C4A5D" w14:paraId="5A11BBA7"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1A172" w14:textId="49381F6A" w:rsidR="002C4A5D" w:rsidRDefault="002C4A5D" w:rsidP="00F54FCB">
            <w:pPr>
              <w:pStyle w:val="TableRow"/>
              <w:ind w:left="0" w:right="0"/>
            </w:pPr>
            <w:r>
              <w:t>The Grove</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B503A" w14:textId="43B41791" w:rsidR="002C4A5D" w:rsidRDefault="00D64F35" w:rsidP="00F54FCB">
            <w:pPr>
              <w:pStyle w:val="TableRowCentered"/>
              <w:ind w:left="0" w:right="0"/>
              <w:jc w:val="left"/>
            </w:pPr>
            <w:r>
              <w:t>FSD Academy</w:t>
            </w:r>
          </w:p>
        </w:tc>
      </w:tr>
    </w:tbl>
    <w:p w14:paraId="2A7D5553" w14:textId="193B71B2" w:rsidR="00E66558" w:rsidRDefault="00E66558" w:rsidP="0008384B"/>
    <w:p w14:paraId="2A7D555F" w14:textId="77777777" w:rsidR="00E66558" w:rsidRDefault="00E66558">
      <w:pPr>
        <w:spacing w:after="0" w:line="240" w:lineRule="auto"/>
      </w:pPr>
    </w:p>
    <w:p w14:paraId="2A7D5560" w14:textId="77777777" w:rsidR="00E66558" w:rsidRDefault="009D71E8">
      <w:pPr>
        <w:pStyle w:val="Heading1"/>
      </w:pPr>
      <w:r>
        <w:lastRenderedPageBreak/>
        <w:t>Further information (optional)</w:t>
      </w:r>
    </w:p>
    <w:tbl>
      <w:tblPr>
        <w:tblW w:w="9486" w:type="dxa"/>
        <w:tblCellMar>
          <w:left w:w="10" w:type="dxa"/>
          <w:right w:w="10" w:type="dxa"/>
        </w:tblCellMar>
        <w:tblLook w:val="04A0" w:firstRow="1" w:lastRow="0" w:firstColumn="1" w:lastColumn="0" w:noHBand="0" w:noVBand="1"/>
      </w:tblPr>
      <w:tblGrid>
        <w:gridCol w:w="9486"/>
      </w:tblGrid>
      <w:tr w:rsidR="00E66558" w14:paraId="2A7D5563"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62" w14:textId="7A9BAE22" w:rsidR="00E66558" w:rsidRPr="00AA355B" w:rsidRDefault="009D71E8">
            <w:pPr>
              <w:spacing w:before="120" w:after="120"/>
              <w:rPr>
                <w:rFonts w:cs="Arial"/>
                <w:i/>
                <w:iCs/>
              </w:rPr>
            </w:pPr>
            <w:r>
              <w:rPr>
                <w:rFonts w:cs="Arial"/>
                <w:i/>
                <w:iCs/>
              </w:rPr>
              <w:t xml:space="preserve">Use this space to provide any further information about your pupil premium strategy. For example, about </w:t>
            </w:r>
            <w:r w:rsidR="00BE44AC">
              <w:rPr>
                <w:rFonts w:cs="Arial"/>
                <w:i/>
                <w:iCs/>
              </w:rPr>
              <w:t xml:space="preserve">your </w:t>
            </w:r>
            <w:r>
              <w:rPr>
                <w:rFonts w:cs="Arial"/>
                <w:i/>
                <w:iCs/>
              </w:rPr>
              <w:t>strategy planning</w:t>
            </w:r>
            <w:r w:rsidR="00F15753">
              <w:rPr>
                <w:rFonts w:cs="Arial"/>
                <w:i/>
                <w:iCs/>
              </w:rPr>
              <w:t>, implementation</w:t>
            </w:r>
            <w:r w:rsidR="00BE44AC">
              <w:rPr>
                <w:rFonts w:cs="Arial"/>
                <w:i/>
                <w:iCs/>
              </w:rPr>
              <w:t xml:space="preserve"> and evaluation,</w:t>
            </w:r>
            <w:r>
              <w:rPr>
                <w:rFonts w:cs="Arial"/>
                <w:i/>
                <w:iCs/>
              </w:rPr>
              <w:t xml:space="preserve"> or other activity that you are</w:t>
            </w:r>
            <w:r w:rsidR="00F15753">
              <w:rPr>
                <w:rFonts w:cs="Arial"/>
                <w:i/>
                <w:iCs/>
              </w:rPr>
              <w:t xml:space="preserve"> deliver</w:t>
            </w:r>
            <w:r>
              <w:rPr>
                <w:rFonts w:cs="Arial"/>
                <w:i/>
                <w:iCs/>
              </w:rPr>
              <w:t>ing to support disadvantaged pupils that is not dependent on pupil premium funding.</w:t>
            </w:r>
          </w:p>
        </w:tc>
      </w:tr>
      <w:bookmarkEnd w:id="14"/>
      <w:bookmarkEnd w:id="15"/>
      <w:bookmarkEnd w:id="16"/>
    </w:tbl>
    <w:p w14:paraId="2A7D5564" w14:textId="77777777" w:rsidR="00E66558" w:rsidRDefault="00E66558"/>
    <w:sectPr w:rsidR="00E66558">
      <w:headerReference w:type="default" r:id="rId34"/>
      <w:footerReference w:type="default" r:id="rId35"/>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F38C5" w14:textId="77777777" w:rsidR="00BD33A1" w:rsidRDefault="00BD33A1">
      <w:pPr>
        <w:spacing w:after="0" w:line="240" w:lineRule="auto"/>
      </w:pPr>
      <w:r>
        <w:separator/>
      </w:r>
    </w:p>
  </w:endnote>
  <w:endnote w:type="continuationSeparator" w:id="0">
    <w:p w14:paraId="3A1178A4" w14:textId="77777777" w:rsidR="00BD33A1" w:rsidRDefault="00BD33A1">
      <w:pPr>
        <w:spacing w:after="0" w:line="240" w:lineRule="auto"/>
      </w:pPr>
      <w:r>
        <w:continuationSeparator/>
      </w:r>
    </w:p>
  </w:endnote>
  <w:endnote w:type="continuationNotice" w:id="1">
    <w:p w14:paraId="0B2FCBAD" w14:textId="77777777" w:rsidR="00BD33A1" w:rsidRDefault="00BD3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E" w14:textId="3728B1B0" w:rsidR="00C373EA" w:rsidRDefault="009D71E8" w:rsidP="726C26A2">
    <w:pPr>
      <w:pStyle w:val="TableRow"/>
      <w:ind w:left="0" w:right="0"/>
      <w:rPr>
        <w:b/>
        <w:bCs/>
      </w:rPr>
    </w:pPr>
    <w:r>
      <w:fldChar w:fldCharType="begin"/>
    </w:r>
    <w:r>
      <w:instrText xml:space="preserve"> PAGE </w:instrText>
    </w:r>
    <w:r>
      <w:fldChar w:fldCharType="separate"/>
    </w:r>
    <w:r w:rsidR="1BE5F3EA">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EB632" w14:textId="77777777" w:rsidR="00BD33A1" w:rsidRDefault="00BD33A1">
      <w:pPr>
        <w:spacing w:after="0" w:line="240" w:lineRule="auto"/>
      </w:pPr>
      <w:r>
        <w:separator/>
      </w:r>
    </w:p>
  </w:footnote>
  <w:footnote w:type="continuationSeparator" w:id="0">
    <w:p w14:paraId="3775FB57" w14:textId="77777777" w:rsidR="00BD33A1" w:rsidRDefault="00BD33A1">
      <w:pPr>
        <w:spacing w:after="0" w:line="240" w:lineRule="auto"/>
      </w:pPr>
      <w:r>
        <w:continuationSeparator/>
      </w:r>
    </w:p>
  </w:footnote>
  <w:footnote w:type="continuationNotice" w:id="1">
    <w:p w14:paraId="32AA794F" w14:textId="77777777" w:rsidR="00BD33A1" w:rsidRDefault="00BD3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C" w14:textId="06B4EBE9" w:rsidR="00C373EA" w:rsidRDefault="00C373EA" w:rsidP="726C26A2">
    <w:pPr>
      <w:pStyle w:val="TableRow"/>
      <w:ind w:left="0" w:righ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9FB1"/>
    <w:multiLevelType w:val="hybridMultilevel"/>
    <w:tmpl w:val="FFFFFFFF"/>
    <w:lvl w:ilvl="0" w:tplc="5EA8F11C">
      <w:start w:val="1"/>
      <w:numFmt w:val="bullet"/>
      <w:lvlText w:val=""/>
      <w:lvlJc w:val="left"/>
      <w:pPr>
        <w:ind w:left="720" w:hanging="360"/>
      </w:pPr>
      <w:rPr>
        <w:rFonts w:ascii="Symbol" w:hAnsi="Symbol" w:hint="default"/>
      </w:rPr>
    </w:lvl>
    <w:lvl w:ilvl="1" w:tplc="672A0B5E">
      <w:start w:val="1"/>
      <w:numFmt w:val="bullet"/>
      <w:lvlText w:val="o"/>
      <w:lvlJc w:val="left"/>
      <w:pPr>
        <w:ind w:left="1440" w:hanging="360"/>
      </w:pPr>
      <w:rPr>
        <w:rFonts w:ascii="Courier New" w:hAnsi="Courier New" w:hint="default"/>
      </w:rPr>
    </w:lvl>
    <w:lvl w:ilvl="2" w:tplc="535ECFAC">
      <w:start w:val="1"/>
      <w:numFmt w:val="bullet"/>
      <w:lvlText w:val=""/>
      <w:lvlJc w:val="left"/>
      <w:pPr>
        <w:ind w:left="2160" w:hanging="360"/>
      </w:pPr>
      <w:rPr>
        <w:rFonts w:ascii="Wingdings" w:hAnsi="Wingdings" w:hint="default"/>
      </w:rPr>
    </w:lvl>
    <w:lvl w:ilvl="3" w:tplc="83F01FA2">
      <w:start w:val="1"/>
      <w:numFmt w:val="bullet"/>
      <w:lvlText w:val=""/>
      <w:lvlJc w:val="left"/>
      <w:pPr>
        <w:ind w:left="2880" w:hanging="360"/>
      </w:pPr>
      <w:rPr>
        <w:rFonts w:ascii="Symbol" w:hAnsi="Symbol" w:hint="default"/>
      </w:rPr>
    </w:lvl>
    <w:lvl w:ilvl="4" w:tplc="EEDE3B2E">
      <w:start w:val="1"/>
      <w:numFmt w:val="bullet"/>
      <w:lvlText w:val="o"/>
      <w:lvlJc w:val="left"/>
      <w:pPr>
        <w:ind w:left="3600" w:hanging="360"/>
      </w:pPr>
      <w:rPr>
        <w:rFonts w:ascii="Courier New" w:hAnsi="Courier New" w:hint="default"/>
      </w:rPr>
    </w:lvl>
    <w:lvl w:ilvl="5" w:tplc="C066A504">
      <w:start w:val="1"/>
      <w:numFmt w:val="bullet"/>
      <w:lvlText w:val=""/>
      <w:lvlJc w:val="left"/>
      <w:pPr>
        <w:ind w:left="4320" w:hanging="360"/>
      </w:pPr>
      <w:rPr>
        <w:rFonts w:ascii="Wingdings" w:hAnsi="Wingdings" w:hint="default"/>
      </w:rPr>
    </w:lvl>
    <w:lvl w:ilvl="6" w:tplc="FD52CFFC">
      <w:start w:val="1"/>
      <w:numFmt w:val="bullet"/>
      <w:lvlText w:val=""/>
      <w:lvlJc w:val="left"/>
      <w:pPr>
        <w:ind w:left="5040" w:hanging="360"/>
      </w:pPr>
      <w:rPr>
        <w:rFonts w:ascii="Symbol" w:hAnsi="Symbol" w:hint="default"/>
      </w:rPr>
    </w:lvl>
    <w:lvl w:ilvl="7" w:tplc="8CB438F8">
      <w:start w:val="1"/>
      <w:numFmt w:val="bullet"/>
      <w:lvlText w:val="o"/>
      <w:lvlJc w:val="left"/>
      <w:pPr>
        <w:ind w:left="5760" w:hanging="360"/>
      </w:pPr>
      <w:rPr>
        <w:rFonts w:ascii="Courier New" w:hAnsi="Courier New" w:hint="default"/>
      </w:rPr>
    </w:lvl>
    <w:lvl w:ilvl="8" w:tplc="032E344A">
      <w:start w:val="1"/>
      <w:numFmt w:val="bullet"/>
      <w:lvlText w:val=""/>
      <w:lvlJc w:val="left"/>
      <w:pPr>
        <w:ind w:left="6480" w:hanging="360"/>
      </w:pPr>
      <w:rPr>
        <w:rFonts w:ascii="Wingdings" w:hAnsi="Wingdings" w:hint="default"/>
      </w:rPr>
    </w:lvl>
  </w:abstractNum>
  <w:abstractNum w:abstractNumId="1"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F36A23"/>
    <w:multiLevelType w:val="hybridMultilevel"/>
    <w:tmpl w:val="2E942A06"/>
    <w:lvl w:ilvl="0" w:tplc="7D905DAC">
      <w:start w:val="1"/>
      <w:numFmt w:val="decimal"/>
      <w:lvlText w:val="%1."/>
      <w:lvlJc w:val="left"/>
      <w:pPr>
        <w:ind w:left="1020" w:hanging="360"/>
      </w:pPr>
    </w:lvl>
    <w:lvl w:ilvl="1" w:tplc="E46A73AC">
      <w:start w:val="1"/>
      <w:numFmt w:val="decimal"/>
      <w:lvlText w:val="%2."/>
      <w:lvlJc w:val="left"/>
      <w:pPr>
        <w:ind w:left="1020" w:hanging="360"/>
      </w:pPr>
    </w:lvl>
    <w:lvl w:ilvl="2" w:tplc="1D7EF400">
      <w:start w:val="1"/>
      <w:numFmt w:val="decimal"/>
      <w:lvlText w:val="%3."/>
      <w:lvlJc w:val="left"/>
      <w:pPr>
        <w:ind w:left="1020" w:hanging="360"/>
      </w:pPr>
    </w:lvl>
    <w:lvl w:ilvl="3" w:tplc="25F47FF4">
      <w:start w:val="1"/>
      <w:numFmt w:val="decimal"/>
      <w:lvlText w:val="%4."/>
      <w:lvlJc w:val="left"/>
      <w:pPr>
        <w:ind w:left="1020" w:hanging="360"/>
      </w:pPr>
    </w:lvl>
    <w:lvl w:ilvl="4" w:tplc="3A4E2C48">
      <w:start w:val="1"/>
      <w:numFmt w:val="decimal"/>
      <w:lvlText w:val="%5."/>
      <w:lvlJc w:val="left"/>
      <w:pPr>
        <w:ind w:left="1020" w:hanging="360"/>
      </w:pPr>
    </w:lvl>
    <w:lvl w:ilvl="5" w:tplc="3E128F6E">
      <w:start w:val="1"/>
      <w:numFmt w:val="decimal"/>
      <w:lvlText w:val="%6."/>
      <w:lvlJc w:val="left"/>
      <w:pPr>
        <w:ind w:left="1020" w:hanging="360"/>
      </w:pPr>
    </w:lvl>
    <w:lvl w:ilvl="6" w:tplc="DBF6F8CE">
      <w:start w:val="1"/>
      <w:numFmt w:val="decimal"/>
      <w:lvlText w:val="%7."/>
      <w:lvlJc w:val="left"/>
      <w:pPr>
        <w:ind w:left="1020" w:hanging="360"/>
      </w:pPr>
    </w:lvl>
    <w:lvl w:ilvl="7" w:tplc="9E34E108">
      <w:start w:val="1"/>
      <w:numFmt w:val="decimal"/>
      <w:lvlText w:val="%8."/>
      <w:lvlJc w:val="left"/>
      <w:pPr>
        <w:ind w:left="1020" w:hanging="360"/>
      </w:pPr>
    </w:lvl>
    <w:lvl w:ilvl="8" w:tplc="90767D7C">
      <w:start w:val="1"/>
      <w:numFmt w:val="decimal"/>
      <w:lvlText w:val="%9."/>
      <w:lvlJc w:val="left"/>
      <w:pPr>
        <w:ind w:left="1020" w:hanging="360"/>
      </w:pPr>
    </w:lvl>
  </w:abstractNum>
  <w:abstractNum w:abstractNumId="3" w15:restartNumberingAfterBreak="0">
    <w:nsid w:val="1E240C3D"/>
    <w:multiLevelType w:val="hybridMultilevel"/>
    <w:tmpl w:val="6E5EA584"/>
    <w:lvl w:ilvl="0" w:tplc="3446E8C8">
      <w:start w:val="1"/>
      <w:numFmt w:val="decimal"/>
      <w:lvlText w:val="%1."/>
      <w:lvlJc w:val="left"/>
      <w:pPr>
        <w:ind w:left="1020" w:hanging="360"/>
      </w:pPr>
    </w:lvl>
    <w:lvl w:ilvl="1" w:tplc="F0D84BFC">
      <w:start w:val="1"/>
      <w:numFmt w:val="decimal"/>
      <w:lvlText w:val="%2."/>
      <w:lvlJc w:val="left"/>
      <w:pPr>
        <w:ind w:left="1020" w:hanging="360"/>
      </w:pPr>
    </w:lvl>
    <w:lvl w:ilvl="2" w:tplc="50A644D0">
      <w:start w:val="1"/>
      <w:numFmt w:val="decimal"/>
      <w:lvlText w:val="%3."/>
      <w:lvlJc w:val="left"/>
      <w:pPr>
        <w:ind w:left="1020" w:hanging="360"/>
      </w:pPr>
    </w:lvl>
    <w:lvl w:ilvl="3" w:tplc="6F825C02">
      <w:start w:val="1"/>
      <w:numFmt w:val="decimal"/>
      <w:lvlText w:val="%4."/>
      <w:lvlJc w:val="left"/>
      <w:pPr>
        <w:ind w:left="1020" w:hanging="360"/>
      </w:pPr>
    </w:lvl>
    <w:lvl w:ilvl="4" w:tplc="3744AF80">
      <w:start w:val="1"/>
      <w:numFmt w:val="decimal"/>
      <w:lvlText w:val="%5."/>
      <w:lvlJc w:val="left"/>
      <w:pPr>
        <w:ind w:left="1020" w:hanging="360"/>
      </w:pPr>
    </w:lvl>
    <w:lvl w:ilvl="5" w:tplc="65CCB1A2">
      <w:start w:val="1"/>
      <w:numFmt w:val="decimal"/>
      <w:lvlText w:val="%6."/>
      <w:lvlJc w:val="left"/>
      <w:pPr>
        <w:ind w:left="1020" w:hanging="360"/>
      </w:pPr>
    </w:lvl>
    <w:lvl w:ilvl="6" w:tplc="1146F358">
      <w:start w:val="1"/>
      <w:numFmt w:val="decimal"/>
      <w:lvlText w:val="%7."/>
      <w:lvlJc w:val="left"/>
      <w:pPr>
        <w:ind w:left="1020" w:hanging="360"/>
      </w:pPr>
    </w:lvl>
    <w:lvl w:ilvl="7" w:tplc="FFCA9F62">
      <w:start w:val="1"/>
      <w:numFmt w:val="decimal"/>
      <w:lvlText w:val="%8."/>
      <w:lvlJc w:val="left"/>
      <w:pPr>
        <w:ind w:left="1020" w:hanging="360"/>
      </w:pPr>
    </w:lvl>
    <w:lvl w:ilvl="8" w:tplc="FF0283CC">
      <w:start w:val="1"/>
      <w:numFmt w:val="decimal"/>
      <w:lvlText w:val="%9."/>
      <w:lvlJc w:val="left"/>
      <w:pPr>
        <w:ind w:left="1020" w:hanging="360"/>
      </w:pPr>
    </w:lvl>
  </w:abstractNum>
  <w:abstractNum w:abstractNumId="4" w15:restartNumberingAfterBreak="0">
    <w:nsid w:val="1F7E35E0"/>
    <w:multiLevelType w:val="hybridMultilevel"/>
    <w:tmpl w:val="FFFFFFFF"/>
    <w:lvl w:ilvl="0" w:tplc="E4820496">
      <w:start w:val="1"/>
      <w:numFmt w:val="bullet"/>
      <w:lvlText w:val="·"/>
      <w:lvlJc w:val="left"/>
      <w:pPr>
        <w:ind w:left="720" w:hanging="360"/>
      </w:pPr>
      <w:rPr>
        <w:rFonts w:ascii="Symbol" w:hAnsi="Symbol" w:hint="default"/>
      </w:rPr>
    </w:lvl>
    <w:lvl w:ilvl="1" w:tplc="480A13B0">
      <w:start w:val="1"/>
      <w:numFmt w:val="bullet"/>
      <w:lvlText w:val="o"/>
      <w:lvlJc w:val="left"/>
      <w:pPr>
        <w:ind w:left="1440" w:hanging="360"/>
      </w:pPr>
      <w:rPr>
        <w:rFonts w:ascii="Courier New" w:hAnsi="Courier New" w:hint="default"/>
      </w:rPr>
    </w:lvl>
    <w:lvl w:ilvl="2" w:tplc="CE3A1F30">
      <w:start w:val="1"/>
      <w:numFmt w:val="bullet"/>
      <w:lvlText w:val=""/>
      <w:lvlJc w:val="left"/>
      <w:pPr>
        <w:ind w:left="2160" w:hanging="360"/>
      </w:pPr>
      <w:rPr>
        <w:rFonts w:ascii="Wingdings" w:hAnsi="Wingdings" w:hint="default"/>
      </w:rPr>
    </w:lvl>
    <w:lvl w:ilvl="3" w:tplc="E3467730">
      <w:start w:val="1"/>
      <w:numFmt w:val="bullet"/>
      <w:lvlText w:val=""/>
      <w:lvlJc w:val="left"/>
      <w:pPr>
        <w:ind w:left="2880" w:hanging="360"/>
      </w:pPr>
      <w:rPr>
        <w:rFonts w:ascii="Symbol" w:hAnsi="Symbol" w:hint="default"/>
      </w:rPr>
    </w:lvl>
    <w:lvl w:ilvl="4" w:tplc="08FC0F1A">
      <w:start w:val="1"/>
      <w:numFmt w:val="bullet"/>
      <w:lvlText w:val="o"/>
      <w:lvlJc w:val="left"/>
      <w:pPr>
        <w:ind w:left="3600" w:hanging="360"/>
      </w:pPr>
      <w:rPr>
        <w:rFonts w:ascii="Courier New" w:hAnsi="Courier New" w:hint="default"/>
      </w:rPr>
    </w:lvl>
    <w:lvl w:ilvl="5" w:tplc="D0CEFDA8">
      <w:start w:val="1"/>
      <w:numFmt w:val="bullet"/>
      <w:lvlText w:val=""/>
      <w:lvlJc w:val="left"/>
      <w:pPr>
        <w:ind w:left="4320" w:hanging="360"/>
      </w:pPr>
      <w:rPr>
        <w:rFonts w:ascii="Wingdings" w:hAnsi="Wingdings" w:hint="default"/>
      </w:rPr>
    </w:lvl>
    <w:lvl w:ilvl="6" w:tplc="BB6CBA7A">
      <w:start w:val="1"/>
      <w:numFmt w:val="bullet"/>
      <w:lvlText w:val=""/>
      <w:lvlJc w:val="left"/>
      <w:pPr>
        <w:ind w:left="5040" w:hanging="360"/>
      </w:pPr>
      <w:rPr>
        <w:rFonts w:ascii="Symbol" w:hAnsi="Symbol" w:hint="default"/>
      </w:rPr>
    </w:lvl>
    <w:lvl w:ilvl="7" w:tplc="713EDC06">
      <w:start w:val="1"/>
      <w:numFmt w:val="bullet"/>
      <w:lvlText w:val="o"/>
      <w:lvlJc w:val="left"/>
      <w:pPr>
        <w:ind w:left="5760" w:hanging="360"/>
      </w:pPr>
      <w:rPr>
        <w:rFonts w:ascii="Courier New" w:hAnsi="Courier New" w:hint="default"/>
      </w:rPr>
    </w:lvl>
    <w:lvl w:ilvl="8" w:tplc="789C663C">
      <w:start w:val="1"/>
      <w:numFmt w:val="bullet"/>
      <w:lvlText w:val=""/>
      <w:lvlJc w:val="left"/>
      <w:pPr>
        <w:ind w:left="6480" w:hanging="360"/>
      </w:pPr>
      <w:rPr>
        <w:rFonts w:ascii="Wingdings" w:hAnsi="Wingdings" w:hint="default"/>
      </w:r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7"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9"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D2738"/>
    <w:multiLevelType w:val="hybridMultilevel"/>
    <w:tmpl w:val="66BA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DF3112"/>
    <w:multiLevelType w:val="multilevel"/>
    <w:tmpl w:val="9132B20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1BCF235"/>
    <w:multiLevelType w:val="hybridMultilevel"/>
    <w:tmpl w:val="0A909AB0"/>
    <w:lvl w:ilvl="0" w:tplc="DAA47CE4">
      <w:start w:val="1"/>
      <w:numFmt w:val="bullet"/>
      <w:lvlText w:val="·"/>
      <w:lvlJc w:val="left"/>
      <w:pPr>
        <w:ind w:left="720" w:hanging="360"/>
      </w:pPr>
      <w:rPr>
        <w:rFonts w:ascii="Symbol" w:hAnsi="Symbol" w:hint="default"/>
      </w:rPr>
    </w:lvl>
    <w:lvl w:ilvl="1" w:tplc="D6FE89E8">
      <w:start w:val="1"/>
      <w:numFmt w:val="bullet"/>
      <w:lvlText w:val="o"/>
      <w:lvlJc w:val="left"/>
      <w:pPr>
        <w:ind w:left="1440" w:hanging="360"/>
      </w:pPr>
      <w:rPr>
        <w:rFonts w:ascii="Courier New" w:hAnsi="Courier New" w:hint="default"/>
      </w:rPr>
    </w:lvl>
    <w:lvl w:ilvl="2" w:tplc="F8A6A086">
      <w:start w:val="1"/>
      <w:numFmt w:val="bullet"/>
      <w:lvlText w:val=""/>
      <w:lvlJc w:val="left"/>
      <w:pPr>
        <w:ind w:left="2160" w:hanging="360"/>
      </w:pPr>
      <w:rPr>
        <w:rFonts w:ascii="Wingdings" w:hAnsi="Wingdings" w:hint="default"/>
      </w:rPr>
    </w:lvl>
    <w:lvl w:ilvl="3" w:tplc="DDDA79CA">
      <w:start w:val="1"/>
      <w:numFmt w:val="bullet"/>
      <w:lvlText w:val=""/>
      <w:lvlJc w:val="left"/>
      <w:pPr>
        <w:ind w:left="2880" w:hanging="360"/>
      </w:pPr>
      <w:rPr>
        <w:rFonts w:ascii="Symbol" w:hAnsi="Symbol" w:hint="default"/>
      </w:rPr>
    </w:lvl>
    <w:lvl w:ilvl="4" w:tplc="C7E68068">
      <w:start w:val="1"/>
      <w:numFmt w:val="bullet"/>
      <w:lvlText w:val="o"/>
      <w:lvlJc w:val="left"/>
      <w:pPr>
        <w:ind w:left="3600" w:hanging="360"/>
      </w:pPr>
      <w:rPr>
        <w:rFonts w:ascii="Courier New" w:hAnsi="Courier New" w:hint="default"/>
      </w:rPr>
    </w:lvl>
    <w:lvl w:ilvl="5" w:tplc="B7164490">
      <w:start w:val="1"/>
      <w:numFmt w:val="bullet"/>
      <w:lvlText w:val=""/>
      <w:lvlJc w:val="left"/>
      <w:pPr>
        <w:ind w:left="4320" w:hanging="360"/>
      </w:pPr>
      <w:rPr>
        <w:rFonts w:ascii="Wingdings" w:hAnsi="Wingdings" w:hint="default"/>
      </w:rPr>
    </w:lvl>
    <w:lvl w:ilvl="6" w:tplc="B0124912">
      <w:start w:val="1"/>
      <w:numFmt w:val="bullet"/>
      <w:lvlText w:val=""/>
      <w:lvlJc w:val="left"/>
      <w:pPr>
        <w:ind w:left="5040" w:hanging="360"/>
      </w:pPr>
      <w:rPr>
        <w:rFonts w:ascii="Symbol" w:hAnsi="Symbol" w:hint="default"/>
      </w:rPr>
    </w:lvl>
    <w:lvl w:ilvl="7" w:tplc="C66EE850">
      <w:start w:val="1"/>
      <w:numFmt w:val="bullet"/>
      <w:lvlText w:val="o"/>
      <w:lvlJc w:val="left"/>
      <w:pPr>
        <w:ind w:left="5760" w:hanging="360"/>
      </w:pPr>
      <w:rPr>
        <w:rFonts w:ascii="Courier New" w:hAnsi="Courier New" w:hint="default"/>
      </w:rPr>
    </w:lvl>
    <w:lvl w:ilvl="8" w:tplc="DEF27F06">
      <w:start w:val="1"/>
      <w:numFmt w:val="bullet"/>
      <w:lvlText w:val=""/>
      <w:lvlJc w:val="left"/>
      <w:pPr>
        <w:ind w:left="6480" w:hanging="360"/>
      </w:pPr>
      <w:rPr>
        <w:rFonts w:ascii="Wingdings" w:hAnsi="Wingdings" w:hint="default"/>
      </w:rPr>
    </w:lvl>
  </w:abstractNum>
  <w:abstractNum w:abstractNumId="15"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7" w15:restartNumberingAfterBreak="0">
    <w:nsid w:val="6E04C288"/>
    <w:multiLevelType w:val="hybridMultilevel"/>
    <w:tmpl w:val="FFFFFFFF"/>
    <w:lvl w:ilvl="0" w:tplc="906E37EA">
      <w:start w:val="1"/>
      <w:numFmt w:val="bullet"/>
      <w:lvlText w:val=""/>
      <w:lvlJc w:val="left"/>
      <w:pPr>
        <w:ind w:left="720" w:hanging="360"/>
      </w:pPr>
      <w:rPr>
        <w:rFonts w:ascii="Symbol" w:hAnsi="Symbol" w:hint="default"/>
      </w:rPr>
    </w:lvl>
    <w:lvl w:ilvl="1" w:tplc="999A474C">
      <w:start w:val="1"/>
      <w:numFmt w:val="bullet"/>
      <w:lvlText w:val="o"/>
      <w:lvlJc w:val="left"/>
      <w:pPr>
        <w:ind w:left="1440" w:hanging="360"/>
      </w:pPr>
      <w:rPr>
        <w:rFonts w:ascii="Courier New" w:hAnsi="Courier New" w:hint="default"/>
      </w:rPr>
    </w:lvl>
    <w:lvl w:ilvl="2" w:tplc="88DA8BE8">
      <w:start w:val="1"/>
      <w:numFmt w:val="bullet"/>
      <w:lvlText w:val=""/>
      <w:lvlJc w:val="left"/>
      <w:pPr>
        <w:ind w:left="2160" w:hanging="360"/>
      </w:pPr>
      <w:rPr>
        <w:rFonts w:ascii="Wingdings" w:hAnsi="Wingdings" w:hint="default"/>
      </w:rPr>
    </w:lvl>
    <w:lvl w:ilvl="3" w:tplc="C8C8491C">
      <w:start w:val="1"/>
      <w:numFmt w:val="bullet"/>
      <w:lvlText w:val=""/>
      <w:lvlJc w:val="left"/>
      <w:pPr>
        <w:ind w:left="2880" w:hanging="360"/>
      </w:pPr>
      <w:rPr>
        <w:rFonts w:ascii="Symbol" w:hAnsi="Symbol" w:hint="default"/>
      </w:rPr>
    </w:lvl>
    <w:lvl w:ilvl="4" w:tplc="306638C0">
      <w:start w:val="1"/>
      <w:numFmt w:val="bullet"/>
      <w:lvlText w:val="o"/>
      <w:lvlJc w:val="left"/>
      <w:pPr>
        <w:ind w:left="3600" w:hanging="360"/>
      </w:pPr>
      <w:rPr>
        <w:rFonts w:ascii="Courier New" w:hAnsi="Courier New" w:hint="default"/>
      </w:rPr>
    </w:lvl>
    <w:lvl w:ilvl="5" w:tplc="A6BE400A">
      <w:start w:val="1"/>
      <w:numFmt w:val="bullet"/>
      <w:lvlText w:val=""/>
      <w:lvlJc w:val="left"/>
      <w:pPr>
        <w:ind w:left="4320" w:hanging="360"/>
      </w:pPr>
      <w:rPr>
        <w:rFonts w:ascii="Wingdings" w:hAnsi="Wingdings" w:hint="default"/>
      </w:rPr>
    </w:lvl>
    <w:lvl w:ilvl="6" w:tplc="3C7CC6D0">
      <w:start w:val="1"/>
      <w:numFmt w:val="bullet"/>
      <w:lvlText w:val=""/>
      <w:lvlJc w:val="left"/>
      <w:pPr>
        <w:ind w:left="5040" w:hanging="360"/>
      </w:pPr>
      <w:rPr>
        <w:rFonts w:ascii="Symbol" w:hAnsi="Symbol" w:hint="default"/>
      </w:rPr>
    </w:lvl>
    <w:lvl w:ilvl="7" w:tplc="B38A6392">
      <w:start w:val="1"/>
      <w:numFmt w:val="bullet"/>
      <w:lvlText w:val="o"/>
      <w:lvlJc w:val="left"/>
      <w:pPr>
        <w:ind w:left="5760" w:hanging="360"/>
      </w:pPr>
      <w:rPr>
        <w:rFonts w:ascii="Courier New" w:hAnsi="Courier New" w:hint="default"/>
      </w:rPr>
    </w:lvl>
    <w:lvl w:ilvl="8" w:tplc="53B2468C">
      <w:start w:val="1"/>
      <w:numFmt w:val="bullet"/>
      <w:lvlText w:val=""/>
      <w:lvlJc w:val="left"/>
      <w:pPr>
        <w:ind w:left="6480" w:hanging="360"/>
      </w:pPr>
      <w:rPr>
        <w:rFonts w:ascii="Wingdings" w:hAnsi="Wingdings" w:hint="default"/>
      </w:rPr>
    </w:lvl>
  </w:abstractNum>
  <w:abstractNum w:abstractNumId="18"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9"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hint="default"/>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97225236">
    <w:abstractNumId w:val="0"/>
  </w:num>
  <w:num w:numId="2" w16cid:durableId="1047606276">
    <w:abstractNumId w:val="4"/>
  </w:num>
  <w:num w:numId="3" w16cid:durableId="1842503279">
    <w:abstractNumId w:val="17"/>
  </w:num>
  <w:num w:numId="4" w16cid:durableId="1490171052">
    <w:abstractNumId w:val="14"/>
  </w:num>
  <w:num w:numId="5" w16cid:durableId="94711259">
    <w:abstractNumId w:val="7"/>
  </w:num>
  <w:num w:numId="6" w16cid:durableId="1628730595">
    <w:abstractNumId w:val="5"/>
  </w:num>
  <w:num w:numId="7" w16cid:durableId="497188144">
    <w:abstractNumId w:val="8"/>
  </w:num>
  <w:num w:numId="8" w16cid:durableId="1138914232">
    <w:abstractNumId w:val="9"/>
  </w:num>
  <w:num w:numId="9" w16cid:durableId="857932188">
    <w:abstractNumId w:val="1"/>
  </w:num>
  <w:num w:numId="10" w16cid:durableId="798501009">
    <w:abstractNumId w:val="10"/>
  </w:num>
  <w:num w:numId="11" w16cid:durableId="1210847263">
    <w:abstractNumId w:val="15"/>
  </w:num>
  <w:num w:numId="12" w16cid:durableId="982348153">
    <w:abstractNumId w:val="20"/>
  </w:num>
  <w:num w:numId="13" w16cid:durableId="1529290868">
    <w:abstractNumId w:val="18"/>
  </w:num>
  <w:num w:numId="14" w16cid:durableId="1171066271">
    <w:abstractNumId w:val="16"/>
  </w:num>
  <w:num w:numId="15" w16cid:durableId="1453552857">
    <w:abstractNumId w:val="6"/>
  </w:num>
  <w:num w:numId="16" w16cid:durableId="1812097430">
    <w:abstractNumId w:val="19"/>
  </w:num>
  <w:num w:numId="17" w16cid:durableId="42288650">
    <w:abstractNumId w:val="13"/>
  </w:num>
  <w:num w:numId="18" w16cid:durableId="1721712531">
    <w:abstractNumId w:val="11"/>
  </w:num>
  <w:num w:numId="19" w16cid:durableId="1235432793">
    <w:abstractNumId w:val="3"/>
  </w:num>
  <w:num w:numId="20" w16cid:durableId="884678859">
    <w:abstractNumId w:val="2"/>
  </w:num>
  <w:num w:numId="21" w16cid:durableId="8261654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A45"/>
    <w:rsid w:val="00007067"/>
    <w:rsid w:val="00023729"/>
    <w:rsid w:val="000243B4"/>
    <w:rsid w:val="0002530E"/>
    <w:rsid w:val="0002710D"/>
    <w:rsid w:val="00031EA0"/>
    <w:rsid w:val="00036678"/>
    <w:rsid w:val="00037268"/>
    <w:rsid w:val="000452EB"/>
    <w:rsid w:val="00045603"/>
    <w:rsid w:val="000463AE"/>
    <w:rsid w:val="00047AF7"/>
    <w:rsid w:val="000507A3"/>
    <w:rsid w:val="00060A62"/>
    <w:rsid w:val="00064366"/>
    <w:rsid w:val="00066B73"/>
    <w:rsid w:val="00071481"/>
    <w:rsid w:val="00071D77"/>
    <w:rsid w:val="00075FAE"/>
    <w:rsid w:val="00082F38"/>
    <w:rsid w:val="000837DB"/>
    <w:rsid w:val="0008384B"/>
    <w:rsid w:val="000929EC"/>
    <w:rsid w:val="00093CDE"/>
    <w:rsid w:val="000A5C58"/>
    <w:rsid w:val="000A6379"/>
    <w:rsid w:val="000B0D49"/>
    <w:rsid w:val="000B203E"/>
    <w:rsid w:val="000C3641"/>
    <w:rsid w:val="000D22B0"/>
    <w:rsid w:val="000D318D"/>
    <w:rsid w:val="000D35C9"/>
    <w:rsid w:val="000D520C"/>
    <w:rsid w:val="000D6596"/>
    <w:rsid w:val="000D6779"/>
    <w:rsid w:val="000E5E47"/>
    <w:rsid w:val="000E6DF0"/>
    <w:rsid w:val="000F43A2"/>
    <w:rsid w:val="001037CB"/>
    <w:rsid w:val="0010629E"/>
    <w:rsid w:val="00114288"/>
    <w:rsid w:val="00115538"/>
    <w:rsid w:val="00116FA8"/>
    <w:rsid w:val="00120AB1"/>
    <w:rsid w:val="00123A7F"/>
    <w:rsid w:val="001278D0"/>
    <w:rsid w:val="00127F72"/>
    <w:rsid w:val="00140646"/>
    <w:rsid w:val="0014409B"/>
    <w:rsid w:val="00147A4B"/>
    <w:rsid w:val="00152554"/>
    <w:rsid w:val="00155944"/>
    <w:rsid w:val="001559D7"/>
    <w:rsid w:val="0016523C"/>
    <w:rsid w:val="001671ED"/>
    <w:rsid w:val="00170714"/>
    <w:rsid w:val="00171D79"/>
    <w:rsid w:val="0017264D"/>
    <w:rsid w:val="001727FA"/>
    <w:rsid w:val="00172B0F"/>
    <w:rsid w:val="00173D4C"/>
    <w:rsid w:val="001759B6"/>
    <w:rsid w:val="001761E3"/>
    <w:rsid w:val="00181A7E"/>
    <w:rsid w:val="00182FD8"/>
    <w:rsid w:val="00183218"/>
    <w:rsid w:val="001833AD"/>
    <w:rsid w:val="00184079"/>
    <w:rsid w:val="00185988"/>
    <w:rsid w:val="00186666"/>
    <w:rsid w:val="001873B6"/>
    <w:rsid w:val="001901E6"/>
    <w:rsid w:val="00191305"/>
    <w:rsid w:val="001948FB"/>
    <w:rsid w:val="00195B55"/>
    <w:rsid w:val="001A2B62"/>
    <w:rsid w:val="001A2FE8"/>
    <w:rsid w:val="001A33AC"/>
    <w:rsid w:val="001C1C51"/>
    <w:rsid w:val="001C6F04"/>
    <w:rsid w:val="001D4FC9"/>
    <w:rsid w:val="001DDDCD"/>
    <w:rsid w:val="001E0ECA"/>
    <w:rsid w:val="001E206F"/>
    <w:rsid w:val="001E5750"/>
    <w:rsid w:val="001E66BA"/>
    <w:rsid w:val="001E7739"/>
    <w:rsid w:val="001F3DB4"/>
    <w:rsid w:val="001F7564"/>
    <w:rsid w:val="00203DB9"/>
    <w:rsid w:val="00204F40"/>
    <w:rsid w:val="002056D5"/>
    <w:rsid w:val="00205DEF"/>
    <w:rsid w:val="002112C3"/>
    <w:rsid w:val="002131E5"/>
    <w:rsid w:val="00216852"/>
    <w:rsid w:val="00216C8A"/>
    <w:rsid w:val="00226317"/>
    <w:rsid w:val="00230CFD"/>
    <w:rsid w:val="00231539"/>
    <w:rsid w:val="00242093"/>
    <w:rsid w:val="00243F22"/>
    <w:rsid w:val="002473D6"/>
    <w:rsid w:val="002523E3"/>
    <w:rsid w:val="00252AD6"/>
    <w:rsid w:val="002542CE"/>
    <w:rsid w:val="00257A4E"/>
    <w:rsid w:val="00266FA5"/>
    <w:rsid w:val="00276FBA"/>
    <w:rsid w:val="00277665"/>
    <w:rsid w:val="002837AE"/>
    <w:rsid w:val="00287FA8"/>
    <w:rsid w:val="002920F4"/>
    <w:rsid w:val="002940F3"/>
    <w:rsid w:val="00295842"/>
    <w:rsid w:val="002A7395"/>
    <w:rsid w:val="002B3574"/>
    <w:rsid w:val="002B6B74"/>
    <w:rsid w:val="002C4A5D"/>
    <w:rsid w:val="002C6AE7"/>
    <w:rsid w:val="002D2D4B"/>
    <w:rsid w:val="002D3805"/>
    <w:rsid w:val="002E66AE"/>
    <w:rsid w:val="002E6B03"/>
    <w:rsid w:val="002E7763"/>
    <w:rsid w:val="002F4C6F"/>
    <w:rsid w:val="002F5011"/>
    <w:rsid w:val="002F5842"/>
    <w:rsid w:val="002F7847"/>
    <w:rsid w:val="00306CB7"/>
    <w:rsid w:val="00307ABF"/>
    <w:rsid w:val="0031081D"/>
    <w:rsid w:val="003111F5"/>
    <w:rsid w:val="00317664"/>
    <w:rsid w:val="00336200"/>
    <w:rsid w:val="00337418"/>
    <w:rsid w:val="00351D83"/>
    <w:rsid w:val="00352197"/>
    <w:rsid w:val="00353E46"/>
    <w:rsid w:val="003576C4"/>
    <w:rsid w:val="0036277A"/>
    <w:rsid w:val="00366AB0"/>
    <w:rsid w:val="003700E8"/>
    <w:rsid w:val="00370DC2"/>
    <w:rsid w:val="0037437C"/>
    <w:rsid w:val="00380E62"/>
    <w:rsid w:val="00381127"/>
    <w:rsid w:val="0038146B"/>
    <w:rsid w:val="0038340F"/>
    <w:rsid w:val="00384457"/>
    <w:rsid w:val="00384F24"/>
    <w:rsid w:val="003A32B2"/>
    <w:rsid w:val="003A47DD"/>
    <w:rsid w:val="003A5F67"/>
    <w:rsid w:val="003A634F"/>
    <w:rsid w:val="003B14C1"/>
    <w:rsid w:val="003B2884"/>
    <w:rsid w:val="003B588A"/>
    <w:rsid w:val="003B621D"/>
    <w:rsid w:val="003C4388"/>
    <w:rsid w:val="003C4C27"/>
    <w:rsid w:val="003C7F7B"/>
    <w:rsid w:val="003D0CD6"/>
    <w:rsid w:val="003D2EAA"/>
    <w:rsid w:val="003D448C"/>
    <w:rsid w:val="003E054C"/>
    <w:rsid w:val="003E1D1F"/>
    <w:rsid w:val="003E1EC5"/>
    <w:rsid w:val="003E27A0"/>
    <w:rsid w:val="003E3872"/>
    <w:rsid w:val="003F19FF"/>
    <w:rsid w:val="004044AA"/>
    <w:rsid w:val="004044C8"/>
    <w:rsid w:val="00404F3F"/>
    <w:rsid w:val="00410B5D"/>
    <w:rsid w:val="00413BEC"/>
    <w:rsid w:val="0042265E"/>
    <w:rsid w:val="00424ED7"/>
    <w:rsid w:val="00425258"/>
    <w:rsid w:val="00426217"/>
    <w:rsid w:val="00431A80"/>
    <w:rsid w:val="00433641"/>
    <w:rsid w:val="004354FE"/>
    <w:rsid w:val="00435A89"/>
    <w:rsid w:val="00440FE0"/>
    <w:rsid w:val="00450681"/>
    <w:rsid w:val="00452267"/>
    <w:rsid w:val="00453307"/>
    <w:rsid w:val="00454EE1"/>
    <w:rsid w:val="00455A02"/>
    <w:rsid w:val="00457E36"/>
    <w:rsid w:val="00460BD3"/>
    <w:rsid w:val="00462F8F"/>
    <w:rsid w:val="004708F2"/>
    <w:rsid w:val="004724DE"/>
    <w:rsid w:val="004770FE"/>
    <w:rsid w:val="0048157F"/>
    <w:rsid w:val="00481D56"/>
    <w:rsid w:val="00490408"/>
    <w:rsid w:val="004A4C45"/>
    <w:rsid w:val="004A55C4"/>
    <w:rsid w:val="004A69D8"/>
    <w:rsid w:val="004B0485"/>
    <w:rsid w:val="004B0ED7"/>
    <w:rsid w:val="004B1F58"/>
    <w:rsid w:val="004B428E"/>
    <w:rsid w:val="004B4D0A"/>
    <w:rsid w:val="004B4D37"/>
    <w:rsid w:val="004C42F0"/>
    <w:rsid w:val="004D2E49"/>
    <w:rsid w:val="004D50C8"/>
    <w:rsid w:val="004D6B72"/>
    <w:rsid w:val="004E1D73"/>
    <w:rsid w:val="004E5450"/>
    <w:rsid w:val="004E57C3"/>
    <w:rsid w:val="004E72DD"/>
    <w:rsid w:val="004F22CD"/>
    <w:rsid w:val="005025FB"/>
    <w:rsid w:val="00503462"/>
    <w:rsid w:val="0051286E"/>
    <w:rsid w:val="00516021"/>
    <w:rsid w:val="00516457"/>
    <w:rsid w:val="00516641"/>
    <w:rsid w:val="0051729F"/>
    <w:rsid w:val="005201C6"/>
    <w:rsid w:val="00520A0C"/>
    <w:rsid w:val="00530E37"/>
    <w:rsid w:val="00535946"/>
    <w:rsid w:val="005452CF"/>
    <w:rsid w:val="005464A1"/>
    <w:rsid w:val="00546F12"/>
    <w:rsid w:val="0055167E"/>
    <w:rsid w:val="00552070"/>
    <w:rsid w:val="00552CE7"/>
    <w:rsid w:val="0055339C"/>
    <w:rsid w:val="005542CC"/>
    <w:rsid w:val="00560424"/>
    <w:rsid w:val="00562B3C"/>
    <w:rsid w:val="005646FA"/>
    <w:rsid w:val="00564E40"/>
    <w:rsid w:val="005702D2"/>
    <w:rsid w:val="00573E1D"/>
    <w:rsid w:val="005750E2"/>
    <w:rsid w:val="0058313F"/>
    <w:rsid w:val="00585859"/>
    <w:rsid w:val="00586FBC"/>
    <w:rsid w:val="005879C9"/>
    <w:rsid w:val="00594CAD"/>
    <w:rsid w:val="005A1D0B"/>
    <w:rsid w:val="005A3C6B"/>
    <w:rsid w:val="005B1EA5"/>
    <w:rsid w:val="005C0BBD"/>
    <w:rsid w:val="005C54A0"/>
    <w:rsid w:val="005D0D15"/>
    <w:rsid w:val="005D7176"/>
    <w:rsid w:val="005E18CB"/>
    <w:rsid w:val="005E1F24"/>
    <w:rsid w:val="005E3667"/>
    <w:rsid w:val="005E73F1"/>
    <w:rsid w:val="005F07EF"/>
    <w:rsid w:val="005F16B6"/>
    <w:rsid w:val="005F2600"/>
    <w:rsid w:val="005F5224"/>
    <w:rsid w:val="005F7AA1"/>
    <w:rsid w:val="00600B2E"/>
    <w:rsid w:val="00601122"/>
    <w:rsid w:val="00606521"/>
    <w:rsid w:val="00607CEB"/>
    <w:rsid w:val="00613299"/>
    <w:rsid w:val="0061762D"/>
    <w:rsid w:val="00624A46"/>
    <w:rsid w:val="00634238"/>
    <w:rsid w:val="00635FBC"/>
    <w:rsid w:val="00636EB5"/>
    <w:rsid w:val="00637232"/>
    <w:rsid w:val="00637728"/>
    <w:rsid w:val="0064113A"/>
    <w:rsid w:val="0064167B"/>
    <w:rsid w:val="00643F96"/>
    <w:rsid w:val="00644002"/>
    <w:rsid w:val="0064526B"/>
    <w:rsid w:val="006458B1"/>
    <w:rsid w:val="00650529"/>
    <w:rsid w:val="00650BAB"/>
    <w:rsid w:val="00651737"/>
    <w:rsid w:val="006548E1"/>
    <w:rsid w:val="00654E31"/>
    <w:rsid w:val="00656A8F"/>
    <w:rsid w:val="00661FDB"/>
    <w:rsid w:val="006652DD"/>
    <w:rsid w:val="006671BF"/>
    <w:rsid w:val="00671AEB"/>
    <w:rsid w:val="00672A7D"/>
    <w:rsid w:val="00681416"/>
    <w:rsid w:val="00683337"/>
    <w:rsid w:val="006A06F5"/>
    <w:rsid w:val="006A0ED2"/>
    <w:rsid w:val="006B0A73"/>
    <w:rsid w:val="006B5A6B"/>
    <w:rsid w:val="006C0F82"/>
    <w:rsid w:val="006C25E8"/>
    <w:rsid w:val="006C332E"/>
    <w:rsid w:val="006C5901"/>
    <w:rsid w:val="006D00F1"/>
    <w:rsid w:val="006D377A"/>
    <w:rsid w:val="006D4222"/>
    <w:rsid w:val="006D6372"/>
    <w:rsid w:val="006D68C4"/>
    <w:rsid w:val="006D6E5C"/>
    <w:rsid w:val="006E02AF"/>
    <w:rsid w:val="006E0786"/>
    <w:rsid w:val="006E6B4A"/>
    <w:rsid w:val="006E7449"/>
    <w:rsid w:val="006E7FB1"/>
    <w:rsid w:val="006F2604"/>
    <w:rsid w:val="006F5319"/>
    <w:rsid w:val="006F55FD"/>
    <w:rsid w:val="006F5D21"/>
    <w:rsid w:val="007061DA"/>
    <w:rsid w:val="007109F6"/>
    <w:rsid w:val="00711BE3"/>
    <w:rsid w:val="00721B51"/>
    <w:rsid w:val="00722CB3"/>
    <w:rsid w:val="00724594"/>
    <w:rsid w:val="00724FA7"/>
    <w:rsid w:val="00725415"/>
    <w:rsid w:val="007262CC"/>
    <w:rsid w:val="00727505"/>
    <w:rsid w:val="00731581"/>
    <w:rsid w:val="0073481D"/>
    <w:rsid w:val="00741B9E"/>
    <w:rsid w:val="00742687"/>
    <w:rsid w:val="00743DAC"/>
    <w:rsid w:val="007455B3"/>
    <w:rsid w:val="007502CD"/>
    <w:rsid w:val="00752AE7"/>
    <w:rsid w:val="00752D3B"/>
    <w:rsid w:val="0075337B"/>
    <w:rsid w:val="00755CD4"/>
    <w:rsid w:val="00757F96"/>
    <w:rsid w:val="007610B5"/>
    <w:rsid w:val="007623CB"/>
    <w:rsid w:val="00762652"/>
    <w:rsid w:val="00764551"/>
    <w:rsid w:val="0076556F"/>
    <w:rsid w:val="007677B8"/>
    <w:rsid w:val="00781713"/>
    <w:rsid w:val="00785285"/>
    <w:rsid w:val="0078529D"/>
    <w:rsid w:val="00785E77"/>
    <w:rsid w:val="0078720B"/>
    <w:rsid w:val="00787DC1"/>
    <w:rsid w:val="00794070"/>
    <w:rsid w:val="007A63CA"/>
    <w:rsid w:val="007A713B"/>
    <w:rsid w:val="007A7DA0"/>
    <w:rsid w:val="007B64E5"/>
    <w:rsid w:val="007C2F04"/>
    <w:rsid w:val="007F06E5"/>
    <w:rsid w:val="007F52EE"/>
    <w:rsid w:val="007F5B8B"/>
    <w:rsid w:val="008009CB"/>
    <w:rsid w:val="00805BC0"/>
    <w:rsid w:val="00812E9B"/>
    <w:rsid w:val="00814FB9"/>
    <w:rsid w:val="00817E9A"/>
    <w:rsid w:val="00827109"/>
    <w:rsid w:val="00827786"/>
    <w:rsid w:val="00827BDA"/>
    <w:rsid w:val="00830D57"/>
    <w:rsid w:val="00831F00"/>
    <w:rsid w:val="00832C97"/>
    <w:rsid w:val="00835069"/>
    <w:rsid w:val="00850CA0"/>
    <w:rsid w:val="00851719"/>
    <w:rsid w:val="00852A2F"/>
    <w:rsid w:val="008608EE"/>
    <w:rsid w:val="00860B07"/>
    <w:rsid w:val="008616F6"/>
    <w:rsid w:val="0086259C"/>
    <w:rsid w:val="008674ED"/>
    <w:rsid w:val="0087074C"/>
    <w:rsid w:val="00874913"/>
    <w:rsid w:val="008759FB"/>
    <w:rsid w:val="00883F24"/>
    <w:rsid w:val="008954A1"/>
    <w:rsid w:val="00897E1F"/>
    <w:rsid w:val="008A3E8E"/>
    <w:rsid w:val="008B2CB4"/>
    <w:rsid w:val="008B3D82"/>
    <w:rsid w:val="008B5503"/>
    <w:rsid w:val="008B6404"/>
    <w:rsid w:val="008C2C21"/>
    <w:rsid w:val="008C74EE"/>
    <w:rsid w:val="008C7DD3"/>
    <w:rsid w:val="008D054C"/>
    <w:rsid w:val="008E000B"/>
    <w:rsid w:val="008E2926"/>
    <w:rsid w:val="008E35C6"/>
    <w:rsid w:val="008E3F49"/>
    <w:rsid w:val="008E7FBC"/>
    <w:rsid w:val="008F243B"/>
    <w:rsid w:val="008F4675"/>
    <w:rsid w:val="008F50FE"/>
    <w:rsid w:val="008F69CD"/>
    <w:rsid w:val="008F6E88"/>
    <w:rsid w:val="00901E60"/>
    <w:rsid w:val="00904A66"/>
    <w:rsid w:val="00905029"/>
    <w:rsid w:val="00921A3A"/>
    <w:rsid w:val="0092287F"/>
    <w:rsid w:val="0092495B"/>
    <w:rsid w:val="0092660E"/>
    <w:rsid w:val="00936519"/>
    <w:rsid w:val="009413AA"/>
    <w:rsid w:val="00941DA3"/>
    <w:rsid w:val="00942C0C"/>
    <w:rsid w:val="00951711"/>
    <w:rsid w:val="009539E3"/>
    <w:rsid w:val="00954083"/>
    <w:rsid w:val="00954A5E"/>
    <w:rsid w:val="009551B2"/>
    <w:rsid w:val="0096022C"/>
    <w:rsid w:val="009619B1"/>
    <w:rsid w:val="00964625"/>
    <w:rsid w:val="00965B57"/>
    <w:rsid w:val="00980937"/>
    <w:rsid w:val="00981C1D"/>
    <w:rsid w:val="0099109C"/>
    <w:rsid w:val="009936DB"/>
    <w:rsid w:val="00993CFC"/>
    <w:rsid w:val="0099714E"/>
    <w:rsid w:val="009A1DC2"/>
    <w:rsid w:val="009A5EEA"/>
    <w:rsid w:val="009B0906"/>
    <w:rsid w:val="009B38F2"/>
    <w:rsid w:val="009B717D"/>
    <w:rsid w:val="009B7433"/>
    <w:rsid w:val="009C0914"/>
    <w:rsid w:val="009C27E5"/>
    <w:rsid w:val="009C74E2"/>
    <w:rsid w:val="009C7A46"/>
    <w:rsid w:val="009D24A1"/>
    <w:rsid w:val="009D3891"/>
    <w:rsid w:val="009D50D6"/>
    <w:rsid w:val="009D71E8"/>
    <w:rsid w:val="009D7C88"/>
    <w:rsid w:val="009E0CF5"/>
    <w:rsid w:val="009E104B"/>
    <w:rsid w:val="009E7DE4"/>
    <w:rsid w:val="009F3BBD"/>
    <w:rsid w:val="00A022AB"/>
    <w:rsid w:val="00A063DD"/>
    <w:rsid w:val="00A112B5"/>
    <w:rsid w:val="00A14EEA"/>
    <w:rsid w:val="00A25E59"/>
    <w:rsid w:val="00A33636"/>
    <w:rsid w:val="00A44FBB"/>
    <w:rsid w:val="00A50104"/>
    <w:rsid w:val="00A522E0"/>
    <w:rsid w:val="00A52823"/>
    <w:rsid w:val="00A60E28"/>
    <w:rsid w:val="00A63579"/>
    <w:rsid w:val="00A638AC"/>
    <w:rsid w:val="00A64475"/>
    <w:rsid w:val="00A727E5"/>
    <w:rsid w:val="00A748B5"/>
    <w:rsid w:val="00A7797A"/>
    <w:rsid w:val="00A80A32"/>
    <w:rsid w:val="00A81948"/>
    <w:rsid w:val="00A82A98"/>
    <w:rsid w:val="00A82D16"/>
    <w:rsid w:val="00A852F2"/>
    <w:rsid w:val="00A8712A"/>
    <w:rsid w:val="00A95F75"/>
    <w:rsid w:val="00A968DA"/>
    <w:rsid w:val="00A96B83"/>
    <w:rsid w:val="00AA355B"/>
    <w:rsid w:val="00AA42E5"/>
    <w:rsid w:val="00AB24FA"/>
    <w:rsid w:val="00AB5161"/>
    <w:rsid w:val="00AD7B5A"/>
    <w:rsid w:val="00AE229F"/>
    <w:rsid w:val="00AF0618"/>
    <w:rsid w:val="00AF5E20"/>
    <w:rsid w:val="00AF6293"/>
    <w:rsid w:val="00B002FA"/>
    <w:rsid w:val="00B00327"/>
    <w:rsid w:val="00B024B3"/>
    <w:rsid w:val="00B11DE8"/>
    <w:rsid w:val="00B179ED"/>
    <w:rsid w:val="00B20E18"/>
    <w:rsid w:val="00B331E1"/>
    <w:rsid w:val="00B4532A"/>
    <w:rsid w:val="00B47C66"/>
    <w:rsid w:val="00B51E16"/>
    <w:rsid w:val="00B572C4"/>
    <w:rsid w:val="00B60858"/>
    <w:rsid w:val="00B60D69"/>
    <w:rsid w:val="00B6234E"/>
    <w:rsid w:val="00B74D4E"/>
    <w:rsid w:val="00B80219"/>
    <w:rsid w:val="00B81474"/>
    <w:rsid w:val="00B87184"/>
    <w:rsid w:val="00B91453"/>
    <w:rsid w:val="00BA19A5"/>
    <w:rsid w:val="00BB044F"/>
    <w:rsid w:val="00BB2907"/>
    <w:rsid w:val="00BB6902"/>
    <w:rsid w:val="00BC078B"/>
    <w:rsid w:val="00BC13B7"/>
    <w:rsid w:val="00BC3A7D"/>
    <w:rsid w:val="00BC67F6"/>
    <w:rsid w:val="00BD2004"/>
    <w:rsid w:val="00BD33A1"/>
    <w:rsid w:val="00BD4B12"/>
    <w:rsid w:val="00BD700D"/>
    <w:rsid w:val="00BE2F92"/>
    <w:rsid w:val="00BE44AC"/>
    <w:rsid w:val="00BE5D54"/>
    <w:rsid w:val="00BF0D5F"/>
    <w:rsid w:val="00BF30FC"/>
    <w:rsid w:val="00BF59B3"/>
    <w:rsid w:val="00BF6F95"/>
    <w:rsid w:val="00C109E9"/>
    <w:rsid w:val="00C10BCF"/>
    <w:rsid w:val="00C11EB4"/>
    <w:rsid w:val="00C12746"/>
    <w:rsid w:val="00C169F8"/>
    <w:rsid w:val="00C23C11"/>
    <w:rsid w:val="00C2441E"/>
    <w:rsid w:val="00C25827"/>
    <w:rsid w:val="00C30B89"/>
    <w:rsid w:val="00C31636"/>
    <w:rsid w:val="00C31BB8"/>
    <w:rsid w:val="00C373EA"/>
    <w:rsid w:val="00C40CDD"/>
    <w:rsid w:val="00C40E8D"/>
    <w:rsid w:val="00C43CA3"/>
    <w:rsid w:val="00C43D9D"/>
    <w:rsid w:val="00C43EA4"/>
    <w:rsid w:val="00C50040"/>
    <w:rsid w:val="00C52DFF"/>
    <w:rsid w:val="00C574E1"/>
    <w:rsid w:val="00C621C1"/>
    <w:rsid w:val="00C62989"/>
    <w:rsid w:val="00C65CBB"/>
    <w:rsid w:val="00C71B07"/>
    <w:rsid w:val="00C74684"/>
    <w:rsid w:val="00C77FEF"/>
    <w:rsid w:val="00C80F37"/>
    <w:rsid w:val="00C83659"/>
    <w:rsid w:val="00C839C1"/>
    <w:rsid w:val="00C97A7F"/>
    <w:rsid w:val="00CA4421"/>
    <w:rsid w:val="00CA5363"/>
    <w:rsid w:val="00CA7D07"/>
    <w:rsid w:val="00CB24A4"/>
    <w:rsid w:val="00CB5B17"/>
    <w:rsid w:val="00CB6AA0"/>
    <w:rsid w:val="00CC4443"/>
    <w:rsid w:val="00CC5CAF"/>
    <w:rsid w:val="00CD66FC"/>
    <w:rsid w:val="00CE114C"/>
    <w:rsid w:val="00CE7E1B"/>
    <w:rsid w:val="00D04F25"/>
    <w:rsid w:val="00D06874"/>
    <w:rsid w:val="00D07530"/>
    <w:rsid w:val="00D07FCB"/>
    <w:rsid w:val="00D12681"/>
    <w:rsid w:val="00D173F7"/>
    <w:rsid w:val="00D20203"/>
    <w:rsid w:val="00D204E0"/>
    <w:rsid w:val="00D21354"/>
    <w:rsid w:val="00D22400"/>
    <w:rsid w:val="00D23F4A"/>
    <w:rsid w:val="00D264E2"/>
    <w:rsid w:val="00D278BA"/>
    <w:rsid w:val="00D33FE5"/>
    <w:rsid w:val="00D348C0"/>
    <w:rsid w:val="00D3578A"/>
    <w:rsid w:val="00D43A15"/>
    <w:rsid w:val="00D4463C"/>
    <w:rsid w:val="00D46182"/>
    <w:rsid w:val="00D46C7D"/>
    <w:rsid w:val="00D501EE"/>
    <w:rsid w:val="00D517DC"/>
    <w:rsid w:val="00D5360D"/>
    <w:rsid w:val="00D5590D"/>
    <w:rsid w:val="00D618E4"/>
    <w:rsid w:val="00D61DA5"/>
    <w:rsid w:val="00D642A3"/>
    <w:rsid w:val="00D64F35"/>
    <w:rsid w:val="00D71B8A"/>
    <w:rsid w:val="00D72C08"/>
    <w:rsid w:val="00D75247"/>
    <w:rsid w:val="00D81325"/>
    <w:rsid w:val="00D875ED"/>
    <w:rsid w:val="00D877D0"/>
    <w:rsid w:val="00D90013"/>
    <w:rsid w:val="00D91B9C"/>
    <w:rsid w:val="00D92C1B"/>
    <w:rsid w:val="00D94CC7"/>
    <w:rsid w:val="00D97901"/>
    <w:rsid w:val="00DA1AF4"/>
    <w:rsid w:val="00DB0C60"/>
    <w:rsid w:val="00DB7C91"/>
    <w:rsid w:val="00DC641A"/>
    <w:rsid w:val="00DCEA5A"/>
    <w:rsid w:val="00DD21A1"/>
    <w:rsid w:val="00DD68FB"/>
    <w:rsid w:val="00DD6B7D"/>
    <w:rsid w:val="00DD6E14"/>
    <w:rsid w:val="00DE15AC"/>
    <w:rsid w:val="00DF2015"/>
    <w:rsid w:val="00DF556C"/>
    <w:rsid w:val="00E061EC"/>
    <w:rsid w:val="00E0696B"/>
    <w:rsid w:val="00E10E81"/>
    <w:rsid w:val="00E13E51"/>
    <w:rsid w:val="00E21F56"/>
    <w:rsid w:val="00E3014F"/>
    <w:rsid w:val="00E34727"/>
    <w:rsid w:val="00E4286E"/>
    <w:rsid w:val="00E43EAD"/>
    <w:rsid w:val="00E51D23"/>
    <w:rsid w:val="00E62DCB"/>
    <w:rsid w:val="00E651DD"/>
    <w:rsid w:val="00E66558"/>
    <w:rsid w:val="00E70D81"/>
    <w:rsid w:val="00E726A6"/>
    <w:rsid w:val="00E73418"/>
    <w:rsid w:val="00E757E3"/>
    <w:rsid w:val="00E75BEA"/>
    <w:rsid w:val="00E8109E"/>
    <w:rsid w:val="00E85C23"/>
    <w:rsid w:val="00E85F98"/>
    <w:rsid w:val="00E86F05"/>
    <w:rsid w:val="00EA3A2A"/>
    <w:rsid w:val="00EA6B46"/>
    <w:rsid w:val="00EB4556"/>
    <w:rsid w:val="00EB4A11"/>
    <w:rsid w:val="00EB64C8"/>
    <w:rsid w:val="00ED4136"/>
    <w:rsid w:val="00ED5108"/>
    <w:rsid w:val="00ED6AE8"/>
    <w:rsid w:val="00EE291B"/>
    <w:rsid w:val="00EE2CB2"/>
    <w:rsid w:val="00EF485B"/>
    <w:rsid w:val="00EF5A6B"/>
    <w:rsid w:val="00EF6BDB"/>
    <w:rsid w:val="00F012CA"/>
    <w:rsid w:val="00F01752"/>
    <w:rsid w:val="00F017D2"/>
    <w:rsid w:val="00F0355A"/>
    <w:rsid w:val="00F05C44"/>
    <w:rsid w:val="00F15753"/>
    <w:rsid w:val="00F21F92"/>
    <w:rsid w:val="00F24A7E"/>
    <w:rsid w:val="00F32ABA"/>
    <w:rsid w:val="00F33DC0"/>
    <w:rsid w:val="00F33F28"/>
    <w:rsid w:val="00F35A40"/>
    <w:rsid w:val="00F35FDE"/>
    <w:rsid w:val="00F40DE1"/>
    <w:rsid w:val="00F4142A"/>
    <w:rsid w:val="00F54FCB"/>
    <w:rsid w:val="00F62587"/>
    <w:rsid w:val="00F631A6"/>
    <w:rsid w:val="00F63E9E"/>
    <w:rsid w:val="00F63FEA"/>
    <w:rsid w:val="00F66AA7"/>
    <w:rsid w:val="00F75603"/>
    <w:rsid w:val="00F76843"/>
    <w:rsid w:val="00F776E1"/>
    <w:rsid w:val="00F77E8D"/>
    <w:rsid w:val="00F91C6A"/>
    <w:rsid w:val="00F925EB"/>
    <w:rsid w:val="00F97033"/>
    <w:rsid w:val="00FA6DD0"/>
    <w:rsid w:val="00FB33D3"/>
    <w:rsid w:val="00FC28DF"/>
    <w:rsid w:val="00FD1780"/>
    <w:rsid w:val="00FD2297"/>
    <w:rsid w:val="00FD360B"/>
    <w:rsid w:val="00FD406D"/>
    <w:rsid w:val="00FD6AC6"/>
    <w:rsid w:val="00FE3136"/>
    <w:rsid w:val="00FE50A3"/>
    <w:rsid w:val="00FE5204"/>
    <w:rsid w:val="00FE604C"/>
    <w:rsid w:val="00FF2000"/>
    <w:rsid w:val="00FF369D"/>
    <w:rsid w:val="00FF6CA3"/>
    <w:rsid w:val="00FF6FB0"/>
    <w:rsid w:val="00FF79A8"/>
    <w:rsid w:val="018F7884"/>
    <w:rsid w:val="01955902"/>
    <w:rsid w:val="01ACCFBE"/>
    <w:rsid w:val="01ED402D"/>
    <w:rsid w:val="0247C7F2"/>
    <w:rsid w:val="027860F6"/>
    <w:rsid w:val="02953349"/>
    <w:rsid w:val="02A86301"/>
    <w:rsid w:val="02D8A221"/>
    <w:rsid w:val="0311D736"/>
    <w:rsid w:val="03BDBD08"/>
    <w:rsid w:val="04524780"/>
    <w:rsid w:val="04C7CE3E"/>
    <w:rsid w:val="04D0473C"/>
    <w:rsid w:val="04D0F497"/>
    <w:rsid w:val="04E21C5A"/>
    <w:rsid w:val="04F02880"/>
    <w:rsid w:val="05B6D577"/>
    <w:rsid w:val="0617D356"/>
    <w:rsid w:val="064E512C"/>
    <w:rsid w:val="069AA0E3"/>
    <w:rsid w:val="06CCDE84"/>
    <w:rsid w:val="070339D9"/>
    <w:rsid w:val="0748B0E2"/>
    <w:rsid w:val="07AAAF87"/>
    <w:rsid w:val="07FFD3D3"/>
    <w:rsid w:val="0818F815"/>
    <w:rsid w:val="085CC50E"/>
    <w:rsid w:val="087102E4"/>
    <w:rsid w:val="08B26BEE"/>
    <w:rsid w:val="08DFA82D"/>
    <w:rsid w:val="0903DCDD"/>
    <w:rsid w:val="092745A6"/>
    <w:rsid w:val="09A4BDFC"/>
    <w:rsid w:val="0A1D4854"/>
    <w:rsid w:val="0A215E05"/>
    <w:rsid w:val="0AD36A80"/>
    <w:rsid w:val="0ADAB0D2"/>
    <w:rsid w:val="0B21F5BD"/>
    <w:rsid w:val="0B240EAF"/>
    <w:rsid w:val="0C129D04"/>
    <w:rsid w:val="0C70A208"/>
    <w:rsid w:val="0CC81D0A"/>
    <w:rsid w:val="0D0F03CD"/>
    <w:rsid w:val="0D3FFC95"/>
    <w:rsid w:val="0D7BB0DF"/>
    <w:rsid w:val="0DBADE41"/>
    <w:rsid w:val="0E52B820"/>
    <w:rsid w:val="0E93B4EC"/>
    <w:rsid w:val="0F005F7D"/>
    <w:rsid w:val="0F7477B8"/>
    <w:rsid w:val="100C33C3"/>
    <w:rsid w:val="10157D72"/>
    <w:rsid w:val="1097E820"/>
    <w:rsid w:val="10CC602F"/>
    <w:rsid w:val="10E222EE"/>
    <w:rsid w:val="1129BA64"/>
    <w:rsid w:val="1152EEA7"/>
    <w:rsid w:val="124B5C34"/>
    <w:rsid w:val="12CAEA6C"/>
    <w:rsid w:val="12CFB37B"/>
    <w:rsid w:val="12DA21A4"/>
    <w:rsid w:val="13173609"/>
    <w:rsid w:val="13620D67"/>
    <w:rsid w:val="14D9EC18"/>
    <w:rsid w:val="14DA031B"/>
    <w:rsid w:val="154781A7"/>
    <w:rsid w:val="15511BA4"/>
    <w:rsid w:val="15811C27"/>
    <w:rsid w:val="159F4B21"/>
    <w:rsid w:val="1646E667"/>
    <w:rsid w:val="169AACE4"/>
    <w:rsid w:val="176BE1C1"/>
    <w:rsid w:val="17E7B833"/>
    <w:rsid w:val="17F717F9"/>
    <w:rsid w:val="180C58E9"/>
    <w:rsid w:val="18414798"/>
    <w:rsid w:val="1857C127"/>
    <w:rsid w:val="19004AEC"/>
    <w:rsid w:val="19A36ACB"/>
    <w:rsid w:val="1A172959"/>
    <w:rsid w:val="1A72539A"/>
    <w:rsid w:val="1BE5F3EA"/>
    <w:rsid w:val="1C2C614F"/>
    <w:rsid w:val="1C31D567"/>
    <w:rsid w:val="1CB5860A"/>
    <w:rsid w:val="1CBF4D92"/>
    <w:rsid w:val="1CD73B1B"/>
    <w:rsid w:val="1E5AFD5F"/>
    <w:rsid w:val="1F680E7D"/>
    <w:rsid w:val="1F6A9926"/>
    <w:rsid w:val="1F8D1494"/>
    <w:rsid w:val="1FCD3935"/>
    <w:rsid w:val="205FE64F"/>
    <w:rsid w:val="20A766D2"/>
    <w:rsid w:val="20A8B455"/>
    <w:rsid w:val="20B528E4"/>
    <w:rsid w:val="20D2F0E6"/>
    <w:rsid w:val="20FFB883"/>
    <w:rsid w:val="2120B22D"/>
    <w:rsid w:val="2132B970"/>
    <w:rsid w:val="21F8197C"/>
    <w:rsid w:val="22564973"/>
    <w:rsid w:val="225FC873"/>
    <w:rsid w:val="22B55124"/>
    <w:rsid w:val="2401EB9C"/>
    <w:rsid w:val="242C9225"/>
    <w:rsid w:val="2497129E"/>
    <w:rsid w:val="24A67BC2"/>
    <w:rsid w:val="251092C1"/>
    <w:rsid w:val="2615D9CF"/>
    <w:rsid w:val="2636878C"/>
    <w:rsid w:val="27110328"/>
    <w:rsid w:val="2723FD29"/>
    <w:rsid w:val="27FA2D58"/>
    <w:rsid w:val="2860AB8E"/>
    <w:rsid w:val="2881C5C1"/>
    <w:rsid w:val="2889B76F"/>
    <w:rsid w:val="28951045"/>
    <w:rsid w:val="290DD3AF"/>
    <w:rsid w:val="293F40C9"/>
    <w:rsid w:val="293FCA9D"/>
    <w:rsid w:val="2965CC1E"/>
    <w:rsid w:val="29C96B2D"/>
    <w:rsid w:val="29DD2EED"/>
    <w:rsid w:val="2BF4C142"/>
    <w:rsid w:val="2C5F2543"/>
    <w:rsid w:val="2CD738D4"/>
    <w:rsid w:val="2D98AEF2"/>
    <w:rsid w:val="2DE54594"/>
    <w:rsid w:val="2F01ED54"/>
    <w:rsid w:val="2F264B28"/>
    <w:rsid w:val="2F2F3D7F"/>
    <w:rsid w:val="2F88FDD7"/>
    <w:rsid w:val="2FFB967E"/>
    <w:rsid w:val="30B8BE70"/>
    <w:rsid w:val="316D1677"/>
    <w:rsid w:val="31CC4DD9"/>
    <w:rsid w:val="31EF89DF"/>
    <w:rsid w:val="3263782D"/>
    <w:rsid w:val="32A9B475"/>
    <w:rsid w:val="3319C360"/>
    <w:rsid w:val="333C0950"/>
    <w:rsid w:val="342443F8"/>
    <w:rsid w:val="346FAF40"/>
    <w:rsid w:val="3487700E"/>
    <w:rsid w:val="3553A0EE"/>
    <w:rsid w:val="360B5020"/>
    <w:rsid w:val="366D1AA5"/>
    <w:rsid w:val="36B1F345"/>
    <w:rsid w:val="36D628A4"/>
    <w:rsid w:val="36D9874A"/>
    <w:rsid w:val="372B29BA"/>
    <w:rsid w:val="3743DD18"/>
    <w:rsid w:val="3747D3DE"/>
    <w:rsid w:val="378E1BED"/>
    <w:rsid w:val="37EBC49B"/>
    <w:rsid w:val="37EE0BBB"/>
    <w:rsid w:val="37F1C1BC"/>
    <w:rsid w:val="380BAE89"/>
    <w:rsid w:val="38E5D10F"/>
    <w:rsid w:val="38F00BBD"/>
    <w:rsid w:val="39472101"/>
    <w:rsid w:val="39767C6A"/>
    <w:rsid w:val="39B8797B"/>
    <w:rsid w:val="3A15E1E5"/>
    <w:rsid w:val="3A37937B"/>
    <w:rsid w:val="3A3F1ACF"/>
    <w:rsid w:val="3A4D00C0"/>
    <w:rsid w:val="3B2AFCF8"/>
    <w:rsid w:val="3BAB6070"/>
    <w:rsid w:val="3BD0B239"/>
    <w:rsid w:val="3BE13FA2"/>
    <w:rsid w:val="3C396B8E"/>
    <w:rsid w:val="3C4A0CAD"/>
    <w:rsid w:val="3C5A6419"/>
    <w:rsid w:val="3D3FB1D6"/>
    <w:rsid w:val="3DC3BBC8"/>
    <w:rsid w:val="3EA4202B"/>
    <w:rsid w:val="3EB75757"/>
    <w:rsid w:val="40374EDA"/>
    <w:rsid w:val="407F390E"/>
    <w:rsid w:val="409F37A6"/>
    <w:rsid w:val="414A37DC"/>
    <w:rsid w:val="417DA000"/>
    <w:rsid w:val="418407A1"/>
    <w:rsid w:val="42D3E1AA"/>
    <w:rsid w:val="43009DE0"/>
    <w:rsid w:val="4308CE40"/>
    <w:rsid w:val="43A4C4AD"/>
    <w:rsid w:val="43A5354C"/>
    <w:rsid w:val="440E6E26"/>
    <w:rsid w:val="441F2BEA"/>
    <w:rsid w:val="4441365D"/>
    <w:rsid w:val="445551B3"/>
    <w:rsid w:val="45EAEBCD"/>
    <w:rsid w:val="4687EAFF"/>
    <w:rsid w:val="46982B11"/>
    <w:rsid w:val="47054FCD"/>
    <w:rsid w:val="4825F5DA"/>
    <w:rsid w:val="48560DB3"/>
    <w:rsid w:val="489043D9"/>
    <w:rsid w:val="49147EDA"/>
    <w:rsid w:val="491E3A64"/>
    <w:rsid w:val="493EF683"/>
    <w:rsid w:val="49CAE6B7"/>
    <w:rsid w:val="49CE135B"/>
    <w:rsid w:val="49DFADDC"/>
    <w:rsid w:val="4A31A086"/>
    <w:rsid w:val="4A90187B"/>
    <w:rsid w:val="4B6518DB"/>
    <w:rsid w:val="4BF69EA0"/>
    <w:rsid w:val="4C960726"/>
    <w:rsid w:val="4D23F9D6"/>
    <w:rsid w:val="4D4E7712"/>
    <w:rsid w:val="4DB63D65"/>
    <w:rsid w:val="4DDDFDC1"/>
    <w:rsid w:val="4E623524"/>
    <w:rsid w:val="4F56C3C2"/>
    <w:rsid w:val="4FC2C49A"/>
    <w:rsid w:val="4FD88591"/>
    <w:rsid w:val="503422D7"/>
    <w:rsid w:val="51B95BE5"/>
    <w:rsid w:val="520440A9"/>
    <w:rsid w:val="523B914E"/>
    <w:rsid w:val="5365AC61"/>
    <w:rsid w:val="536891BC"/>
    <w:rsid w:val="54A1FC8A"/>
    <w:rsid w:val="54D04A1C"/>
    <w:rsid w:val="55250F8F"/>
    <w:rsid w:val="560F726A"/>
    <w:rsid w:val="56A956C6"/>
    <w:rsid w:val="56B6957D"/>
    <w:rsid w:val="5717A8DE"/>
    <w:rsid w:val="5726C435"/>
    <w:rsid w:val="57F226AB"/>
    <w:rsid w:val="58704AC0"/>
    <w:rsid w:val="58831348"/>
    <w:rsid w:val="58E93464"/>
    <w:rsid w:val="592F0785"/>
    <w:rsid w:val="595FECE6"/>
    <w:rsid w:val="5963BD09"/>
    <w:rsid w:val="59D1BD0C"/>
    <w:rsid w:val="59E1813D"/>
    <w:rsid w:val="5AA420A0"/>
    <w:rsid w:val="5ADB4897"/>
    <w:rsid w:val="5AFFC95A"/>
    <w:rsid w:val="5B29B161"/>
    <w:rsid w:val="5B5A0586"/>
    <w:rsid w:val="5B7A18B9"/>
    <w:rsid w:val="5B97926D"/>
    <w:rsid w:val="5C40C457"/>
    <w:rsid w:val="5C8C58BB"/>
    <w:rsid w:val="5CA5422A"/>
    <w:rsid w:val="5CB22083"/>
    <w:rsid w:val="5D1EB9D8"/>
    <w:rsid w:val="5D47A20B"/>
    <w:rsid w:val="5E5422BF"/>
    <w:rsid w:val="5F3A7B6B"/>
    <w:rsid w:val="5F564E44"/>
    <w:rsid w:val="5F5DE452"/>
    <w:rsid w:val="5FA103E4"/>
    <w:rsid w:val="6012F1D3"/>
    <w:rsid w:val="60420BD6"/>
    <w:rsid w:val="6097738C"/>
    <w:rsid w:val="61387F41"/>
    <w:rsid w:val="61690EE1"/>
    <w:rsid w:val="617B4808"/>
    <w:rsid w:val="61F03A8B"/>
    <w:rsid w:val="624F8F1A"/>
    <w:rsid w:val="625D1A15"/>
    <w:rsid w:val="6271DB7A"/>
    <w:rsid w:val="62A5A452"/>
    <w:rsid w:val="62C994C9"/>
    <w:rsid w:val="63039BA2"/>
    <w:rsid w:val="64044DA8"/>
    <w:rsid w:val="647ED23E"/>
    <w:rsid w:val="64962CF1"/>
    <w:rsid w:val="64A8A72D"/>
    <w:rsid w:val="650D9934"/>
    <w:rsid w:val="65BD106D"/>
    <w:rsid w:val="6612B0DB"/>
    <w:rsid w:val="66255538"/>
    <w:rsid w:val="669D2B27"/>
    <w:rsid w:val="66DF1E80"/>
    <w:rsid w:val="681E2438"/>
    <w:rsid w:val="68759AE1"/>
    <w:rsid w:val="68EED187"/>
    <w:rsid w:val="6905B1E7"/>
    <w:rsid w:val="692F9F87"/>
    <w:rsid w:val="6948C1C2"/>
    <w:rsid w:val="6A3AE11D"/>
    <w:rsid w:val="6A68B04E"/>
    <w:rsid w:val="6AB8F4B4"/>
    <w:rsid w:val="6AEC6CC7"/>
    <w:rsid w:val="6BBD8B7E"/>
    <w:rsid w:val="6C1FBF97"/>
    <w:rsid w:val="6D28B1AF"/>
    <w:rsid w:val="6D343614"/>
    <w:rsid w:val="6D4D8D14"/>
    <w:rsid w:val="6D616F43"/>
    <w:rsid w:val="6E03F5A6"/>
    <w:rsid w:val="6E600535"/>
    <w:rsid w:val="6EB73EE5"/>
    <w:rsid w:val="6ED597ED"/>
    <w:rsid w:val="6FF236D9"/>
    <w:rsid w:val="709C33EC"/>
    <w:rsid w:val="70A8C2C1"/>
    <w:rsid w:val="70D02DB4"/>
    <w:rsid w:val="7101EA0D"/>
    <w:rsid w:val="716F56F7"/>
    <w:rsid w:val="7227D647"/>
    <w:rsid w:val="723C1411"/>
    <w:rsid w:val="725AA3BB"/>
    <w:rsid w:val="726C26A2"/>
    <w:rsid w:val="740E3ECA"/>
    <w:rsid w:val="7529C19D"/>
    <w:rsid w:val="7536F710"/>
    <w:rsid w:val="75774181"/>
    <w:rsid w:val="75906F7F"/>
    <w:rsid w:val="768805B0"/>
    <w:rsid w:val="76B956EC"/>
    <w:rsid w:val="772BFE9F"/>
    <w:rsid w:val="7783B596"/>
    <w:rsid w:val="77BCA0C9"/>
    <w:rsid w:val="77F5BEF5"/>
    <w:rsid w:val="784A49FD"/>
    <w:rsid w:val="789EF392"/>
    <w:rsid w:val="78B8CDCC"/>
    <w:rsid w:val="78E6731F"/>
    <w:rsid w:val="79957D9E"/>
    <w:rsid w:val="79A1252D"/>
    <w:rsid w:val="79A7C433"/>
    <w:rsid w:val="79B9CD1F"/>
    <w:rsid w:val="79E15B77"/>
    <w:rsid w:val="79F14A11"/>
    <w:rsid w:val="7A19AB3F"/>
    <w:rsid w:val="7A22433A"/>
    <w:rsid w:val="7A4D7250"/>
    <w:rsid w:val="7A6378B8"/>
    <w:rsid w:val="7A6B4310"/>
    <w:rsid w:val="7A7A760C"/>
    <w:rsid w:val="7AB9B5F4"/>
    <w:rsid w:val="7ADE08C2"/>
    <w:rsid w:val="7AFD9FB2"/>
    <w:rsid w:val="7B0725F0"/>
    <w:rsid w:val="7B71BA06"/>
    <w:rsid w:val="7B794296"/>
    <w:rsid w:val="7BC256B1"/>
    <w:rsid w:val="7BD7A0EF"/>
    <w:rsid w:val="7C2628FF"/>
    <w:rsid w:val="7C2DFC35"/>
    <w:rsid w:val="7CF515E7"/>
    <w:rsid w:val="7D142229"/>
    <w:rsid w:val="7D89E88F"/>
    <w:rsid w:val="7DC6C688"/>
    <w:rsid w:val="7E1691C0"/>
    <w:rsid w:val="7E3617FA"/>
    <w:rsid w:val="7EA30A0F"/>
    <w:rsid w:val="7FB36F04"/>
    <w:rsid w:val="7FF06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183CCA3C-BB3D-4D18-B689-02BA7E3C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5"/>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5"/>
      </w:numPr>
      <w:spacing w:before="240" w:after="60"/>
      <w:outlineLvl w:val="5"/>
    </w:pPr>
    <w:rPr>
      <w:rFonts w:ascii="Calibri" w:hAnsi="Calibri"/>
      <w:b/>
      <w:bCs/>
      <w:szCs w:val="22"/>
    </w:rPr>
  </w:style>
  <w:style w:type="paragraph" w:styleId="Heading7">
    <w:name w:val="heading 7"/>
    <w:basedOn w:val="Normal"/>
    <w:next w:val="Normal"/>
    <w:pPr>
      <w:numPr>
        <w:ilvl w:val="6"/>
        <w:numId w:val="5"/>
      </w:numPr>
      <w:spacing w:before="240" w:after="60"/>
      <w:outlineLvl w:val="6"/>
    </w:pPr>
    <w:rPr>
      <w:rFonts w:ascii="Calibri" w:hAnsi="Calibri"/>
    </w:rPr>
  </w:style>
  <w:style w:type="paragraph" w:styleId="Heading8">
    <w:name w:val="heading 8"/>
    <w:basedOn w:val="Normal"/>
    <w:next w:val="Normal"/>
    <w:pPr>
      <w:numPr>
        <w:ilvl w:val="7"/>
        <w:numId w:val="5"/>
      </w:numPr>
      <w:spacing w:before="240" w:after="60"/>
      <w:outlineLvl w:val="7"/>
    </w:pPr>
    <w:rPr>
      <w:rFonts w:ascii="Calibri" w:hAnsi="Calibri"/>
      <w:i/>
      <w:iCs/>
    </w:rPr>
  </w:style>
  <w:style w:type="paragraph" w:styleId="Heading9">
    <w:name w:val="heading 9"/>
    <w:basedOn w:val="Normal"/>
    <w:next w:val="Normal"/>
    <w:pPr>
      <w:numPr>
        <w:ilvl w:val="8"/>
        <w:numId w:val="5"/>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5"/>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9"/>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8"/>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numPr>
        <w:numId w:val="12"/>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7"/>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10"/>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1"/>
      </w:numPr>
      <w:contextualSpacing/>
    </w:pPr>
  </w:style>
  <w:style w:type="paragraph" w:customStyle="1" w:styleId="DfESOutNumbered">
    <w:name w:val="DfESOutNumbered"/>
    <w:basedOn w:val="Normal"/>
    <w:pPr>
      <w:widowControl w:val="0"/>
      <w:numPr>
        <w:numId w:val="13"/>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4"/>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5"/>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6"/>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6"/>
      </w:numPr>
    </w:pPr>
  </w:style>
  <w:style w:type="numbering" w:customStyle="1" w:styleId="LFO3">
    <w:name w:val="LFO3"/>
    <w:basedOn w:val="NoList"/>
    <w:pPr>
      <w:numPr>
        <w:numId w:val="7"/>
      </w:numPr>
    </w:pPr>
  </w:style>
  <w:style w:type="numbering" w:customStyle="1" w:styleId="LFO4">
    <w:name w:val="LFO4"/>
    <w:basedOn w:val="NoList"/>
    <w:pPr>
      <w:numPr>
        <w:numId w:val="8"/>
      </w:numPr>
    </w:pPr>
  </w:style>
  <w:style w:type="numbering" w:customStyle="1" w:styleId="LFO6">
    <w:name w:val="LFO6"/>
    <w:basedOn w:val="NoList"/>
    <w:pPr>
      <w:numPr>
        <w:numId w:val="9"/>
      </w:numPr>
    </w:pPr>
  </w:style>
  <w:style w:type="numbering" w:customStyle="1" w:styleId="LFO9">
    <w:name w:val="LFO9"/>
    <w:basedOn w:val="NoList"/>
    <w:pPr>
      <w:numPr>
        <w:numId w:val="10"/>
      </w:numPr>
    </w:pPr>
  </w:style>
  <w:style w:type="numbering" w:customStyle="1" w:styleId="LFO10">
    <w:name w:val="LFO10"/>
    <w:basedOn w:val="NoList"/>
    <w:pPr>
      <w:numPr>
        <w:numId w:val="11"/>
      </w:numPr>
    </w:pPr>
  </w:style>
  <w:style w:type="numbering" w:customStyle="1" w:styleId="LFO25">
    <w:name w:val="LFO25"/>
    <w:basedOn w:val="NoList"/>
    <w:pPr>
      <w:numPr>
        <w:numId w:val="12"/>
      </w:numPr>
    </w:pPr>
  </w:style>
  <w:style w:type="numbering" w:customStyle="1" w:styleId="LFO28">
    <w:name w:val="LFO28"/>
    <w:basedOn w:val="NoList"/>
    <w:pPr>
      <w:numPr>
        <w:numId w:val="13"/>
      </w:numPr>
    </w:pPr>
  </w:style>
  <w:style w:type="numbering" w:customStyle="1" w:styleId="LFO30">
    <w:name w:val="LFO30"/>
    <w:basedOn w:val="NoList"/>
    <w:pPr>
      <w:numPr>
        <w:numId w:val="14"/>
      </w:numPr>
    </w:pPr>
  </w:style>
  <w:style w:type="numbering" w:customStyle="1" w:styleId="LFO34">
    <w:name w:val="LFO34"/>
    <w:basedOn w:val="NoList"/>
    <w:pPr>
      <w:numPr>
        <w:numId w:val="15"/>
      </w:numPr>
    </w:pPr>
  </w:style>
  <w:style w:type="numbering" w:customStyle="1" w:styleId="LFO36">
    <w:name w:val="LFO36"/>
    <w:basedOn w:val="NoList"/>
    <w:pPr>
      <w:numPr>
        <w:numId w:val="16"/>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rPr>
      <w:color w:val="0D0D0D"/>
      <w:sz w:val="24"/>
      <w:szCs w:val="24"/>
    </w:rPr>
  </w:style>
  <w:style w:type="character" w:customStyle="1" w:styleId="ui-provider">
    <w:name w:val="ui-provider"/>
    <w:basedOn w:val="DefaultParagraphFont"/>
    <w:rsid w:val="00287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education-evidence/teaching-learning-toolkit/oral-language-interventions" TargetMode="External"/><Relationship Id="rId18" Type="http://schemas.openxmlformats.org/officeDocument/2006/relationships/hyperlink" Target="https://educationendowmentfoundation.org.uk/education-evidence/guidance-reports/primary-sel" TargetMode="External"/><Relationship Id="rId26" Type="http://schemas.openxmlformats.org/officeDocument/2006/relationships/image" Target="media/image3.png"/><Relationship Id="rId21" Type="http://schemas.openxmlformats.org/officeDocument/2006/relationships/hyperlink" Target="https://educationendowmentfoundation.org.uk/education-evidence/leadership-and-planning/supporting-attendance"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1017683/Maths_guidance_KS_1_and_2.pdf" TargetMode="External"/><Relationship Id="rId17" Type="http://schemas.openxmlformats.org/officeDocument/2006/relationships/hyperlink" Target="https://educationendowmentfoundation.org.uk/education-evidence/teaching-learning-toolkit/phonics" TargetMode="Externa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educationendowmentfoundation.org.uk/education-evidence/teaching-learning-toolkit/one-to-one-tuition" TargetMode="External"/><Relationship Id="rId20" Type="http://schemas.openxmlformats.org/officeDocument/2006/relationships/hyperlink" Target="https://assets.publishing.service.gov.uk/media/66bf300da44f1c4c23e5bd1b/Working_together_to_improve_school_attendance_-_August_2024.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endowmentfoundation.org.uk/education-evidence/teaching-learning-toolkit/phonics" TargetMode="External"/><Relationship Id="rId24" Type="http://schemas.openxmlformats.org/officeDocument/2006/relationships/hyperlink" Target="https://www.wellchild.org.uk/get-support/information-hub/financial-help-with-school-uniforms/"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ducationendowmentfoundation.org.uk/education-evidence/evidence-reviews/teacher-quality-recruitment-and-retention" TargetMode="External"/><Relationship Id="rId23" Type="http://schemas.openxmlformats.org/officeDocument/2006/relationships/hyperlink" Target="https://educationendowmentfoundation.org.uk/education-evidence/guidance-reports/supporting-parents"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educationendowmentfoundation.org.uk/education-evidence/teaching-learning-toolkit/small-group-tuition"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2tic4wvo1iusb.cloudfront.net/production/documents/news/Diagnostic_Assessment_Tool.pdf?v=1697619973" TargetMode="External"/><Relationship Id="rId22" Type="http://schemas.openxmlformats.org/officeDocument/2006/relationships/hyperlink" Target="https://assets.publishing.service.gov.uk/media/5a81cd62e5274a2e8ab55e78/Evaluation_of_Breakfast_Clubs_-_Final_Report.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B0443780A80A4D999BCB79047AB7A9" ma:contentTypeVersion="11" ma:contentTypeDescription="Create a new document." ma:contentTypeScope="" ma:versionID="99e8e55f786fdcc50e55576d9493eae7">
  <xsd:schema xmlns:xsd="http://www.w3.org/2001/XMLSchema" xmlns:xs="http://www.w3.org/2001/XMLSchema" xmlns:p="http://schemas.microsoft.com/office/2006/metadata/properties" xmlns:ns2="81689815-cac9-4831-84bf-f7e3e1285dde" xmlns:ns3="5ed44b71-40a3-4811-a600-50a4f6a36c3a" targetNamespace="http://schemas.microsoft.com/office/2006/metadata/properties" ma:root="true" ma:fieldsID="2c7ae5f08455eec9dec32d13f387d580" ns2:_="" ns3:_="">
    <xsd:import namespace="81689815-cac9-4831-84bf-f7e3e1285dde"/>
    <xsd:import namespace="5ed44b71-40a3-4811-a600-50a4f6a36c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89815-cac9-4831-84bf-f7e3e1285d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3244e6-4df6-4dc7-a783-e6f435f9759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44b71-40a3-4811-a600-50a4f6a36c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fec7620-e3a1-493f-a094-1eefca175dc3}" ma:internalName="TaxCatchAll" ma:showField="CatchAllData" ma:web="5ed44b71-40a3-4811-a600-50a4f6a36c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ed44b71-40a3-4811-a600-50a4f6a36c3a" xsi:nil="true"/>
    <lcf76f155ced4ddcb4097134ff3c332f xmlns="81689815-cac9-4831-84bf-f7e3e1285d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516D32-E74B-4144-9E57-69901FEC59B5}">
  <ds:schemaRefs>
    <ds:schemaRef ds:uri="http://schemas.microsoft.com/sharepoint/v3/contenttype/forms"/>
  </ds:schemaRefs>
</ds:datastoreItem>
</file>

<file path=customXml/itemProps2.xml><?xml version="1.0" encoding="utf-8"?>
<ds:datastoreItem xmlns:ds="http://schemas.openxmlformats.org/officeDocument/2006/customXml" ds:itemID="{49D8CC82-78A0-4A55-8A48-0C2451C57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689815-cac9-4831-84bf-f7e3e1285dde"/>
    <ds:schemaRef ds:uri="5ed44b71-40a3-4811-a600-50a4f6a36c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B7749A-A7CA-4849-ACFE-0C90F7884FFF}">
  <ds:schemaRefs>
    <ds:schemaRef ds:uri="http://purl.org/dc/terms/"/>
    <ds:schemaRef ds:uri="http://schemas.microsoft.com/office/2006/documentManagement/types"/>
    <ds:schemaRef ds:uri="http://purl.org/dc/elements/1.1/"/>
    <ds:schemaRef ds:uri="5ed44b71-40a3-4811-a600-50a4f6a36c3a"/>
    <ds:schemaRef ds:uri="http://www.w3.org/XML/1998/namespace"/>
    <ds:schemaRef ds:uri="http://schemas.microsoft.com/office/infopath/2007/PartnerControls"/>
    <ds:schemaRef ds:uri="http://schemas.openxmlformats.org/package/2006/metadata/core-properties"/>
    <ds:schemaRef ds:uri="81689815-cac9-4831-84bf-f7e3e1285dd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3023</Words>
  <Characters>17413</Characters>
  <Application>Microsoft Office Word</Application>
  <DocSecurity>0</DocSecurity>
  <Lines>621</Lines>
  <Paragraphs>252</Paragraphs>
  <ScaleCrop>false</ScaleCrop>
  <Company/>
  <LinksUpToDate>false</LinksUpToDate>
  <CharactersWithSpaces>20184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Department for Education</dc:creator>
  <cp:keywords/>
  <dc:description/>
  <cp:lastModifiedBy>Liz Christensen</cp:lastModifiedBy>
  <cp:revision>2</cp:revision>
  <cp:lastPrinted>2014-09-17T13:26:00Z</cp:lastPrinted>
  <dcterms:created xsi:type="dcterms:W3CDTF">2025-11-21T14:05:00Z</dcterms:created>
  <dcterms:modified xsi:type="dcterms:W3CDTF">2025-11-21T14:05:00Z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0x01010003B0443780A80A4D999BCB79047AB7A9</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